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D39D4" w14:textId="31C5CD41" w:rsidR="0057351C" w:rsidRPr="002B3FA1" w:rsidRDefault="003104F7" w:rsidP="0057351C">
      <w:pPr>
        <w:pStyle w:val="Geenafstand"/>
        <w:rPr>
          <w:b/>
          <w:sz w:val="24"/>
          <w:szCs w:val="24"/>
        </w:rPr>
      </w:pPr>
      <w:bookmarkStart w:id="0" w:name="_GoBack"/>
      <w:bookmarkEnd w:id="0"/>
      <w:r>
        <w:rPr>
          <w:b/>
          <w:sz w:val="24"/>
          <w:szCs w:val="24"/>
        </w:rPr>
        <w:t>Vragen</w:t>
      </w:r>
      <w:r w:rsidR="0036236C" w:rsidRPr="002B3FA1">
        <w:rPr>
          <w:b/>
          <w:sz w:val="24"/>
          <w:szCs w:val="24"/>
        </w:rPr>
        <w:t xml:space="preserve"> van leerlingen </w:t>
      </w:r>
      <w:r w:rsidR="009B77AD" w:rsidRPr="002B3FA1">
        <w:rPr>
          <w:b/>
          <w:sz w:val="24"/>
          <w:szCs w:val="24"/>
        </w:rPr>
        <w:t xml:space="preserve">en ouders </w:t>
      </w:r>
      <w:r w:rsidR="009E675C">
        <w:rPr>
          <w:b/>
          <w:sz w:val="24"/>
          <w:szCs w:val="24"/>
        </w:rPr>
        <w:t>V3A</w:t>
      </w:r>
    </w:p>
    <w:p w14:paraId="1E507AD2" w14:textId="77777777" w:rsidR="0036236C" w:rsidRDefault="0036236C" w:rsidP="0057351C">
      <w:pPr>
        <w:pStyle w:val="Geenafstand"/>
      </w:pPr>
    </w:p>
    <w:tbl>
      <w:tblPr>
        <w:tblStyle w:val="Tabelraster"/>
        <w:tblW w:w="13923" w:type="dxa"/>
        <w:tblInd w:w="360" w:type="dxa"/>
        <w:tblLook w:val="04A0" w:firstRow="1" w:lastRow="0" w:firstColumn="1" w:lastColumn="0" w:noHBand="0" w:noVBand="1"/>
      </w:tblPr>
      <w:tblGrid>
        <w:gridCol w:w="4143"/>
        <w:gridCol w:w="9780"/>
      </w:tblGrid>
      <w:tr w:rsidR="003104F7" w:rsidRPr="003A304C" w14:paraId="193B595F" w14:textId="3E0F5B99" w:rsidTr="00495822">
        <w:tc>
          <w:tcPr>
            <w:tcW w:w="4143" w:type="dxa"/>
          </w:tcPr>
          <w:p w14:paraId="108486FC" w14:textId="0E47A9EF" w:rsidR="003104F7" w:rsidRPr="003A304C" w:rsidRDefault="00B75613" w:rsidP="00B75613">
            <w:pPr>
              <w:pStyle w:val="Geenafstand"/>
              <w:rPr>
                <w:i/>
              </w:rPr>
            </w:pPr>
            <w:r>
              <w:rPr>
                <w:i/>
              </w:rPr>
              <w:t>Vraag</w:t>
            </w:r>
          </w:p>
        </w:tc>
        <w:tc>
          <w:tcPr>
            <w:tcW w:w="9780" w:type="dxa"/>
          </w:tcPr>
          <w:p w14:paraId="6E39C0FD" w14:textId="6E4EEBEC" w:rsidR="003104F7" w:rsidRPr="003A304C" w:rsidRDefault="00B75613" w:rsidP="0036236C">
            <w:pPr>
              <w:pStyle w:val="Geenafstand"/>
              <w:rPr>
                <w:i/>
              </w:rPr>
            </w:pPr>
            <w:r>
              <w:rPr>
                <w:i/>
              </w:rPr>
              <w:t>Antwoord</w:t>
            </w:r>
          </w:p>
        </w:tc>
      </w:tr>
      <w:tr w:rsidR="003104F7" w:rsidRPr="003A304C" w14:paraId="02835C02" w14:textId="489531B8" w:rsidTr="00495822">
        <w:tc>
          <w:tcPr>
            <w:tcW w:w="4143" w:type="dxa"/>
          </w:tcPr>
          <w:p w14:paraId="14E0521A" w14:textId="77777777" w:rsidR="003104F7" w:rsidRDefault="003104F7" w:rsidP="009B77AD">
            <w:pPr>
              <w:pStyle w:val="Geenafstand"/>
              <w:numPr>
                <w:ilvl w:val="0"/>
                <w:numId w:val="1"/>
              </w:numPr>
              <w:rPr>
                <w:sz w:val="20"/>
                <w:szCs w:val="20"/>
              </w:rPr>
            </w:pPr>
            <w:r w:rsidRPr="003A304C">
              <w:rPr>
                <w:sz w:val="20"/>
                <w:szCs w:val="20"/>
              </w:rPr>
              <w:t>Blijven we Cambridge Engels houden?</w:t>
            </w:r>
          </w:p>
          <w:p w14:paraId="7CBA78F2" w14:textId="77777777" w:rsidR="003104F7" w:rsidRPr="003A304C" w:rsidRDefault="003104F7" w:rsidP="003104F7">
            <w:pPr>
              <w:pStyle w:val="Geenafstand"/>
              <w:ind w:left="360"/>
              <w:rPr>
                <w:sz w:val="20"/>
                <w:szCs w:val="20"/>
              </w:rPr>
            </w:pPr>
          </w:p>
        </w:tc>
        <w:tc>
          <w:tcPr>
            <w:tcW w:w="9780" w:type="dxa"/>
          </w:tcPr>
          <w:p w14:paraId="49186414" w14:textId="64BD9C1E" w:rsidR="003104F7" w:rsidRDefault="003104F7" w:rsidP="00D85D47">
            <w:pPr>
              <w:pStyle w:val="Geenafstand"/>
              <w:rPr>
                <w:sz w:val="20"/>
                <w:szCs w:val="20"/>
              </w:rPr>
            </w:pPr>
            <w:r>
              <w:rPr>
                <w:sz w:val="20"/>
                <w:szCs w:val="20"/>
              </w:rPr>
              <w:t xml:space="preserve">Aan het begin van 4V kunnen leerlingen aangeven of zij interesse hebben om CAE lessen te volgen. Na een toelatingsexamen wordt bepaald of leerlingen kunnen deelnemen aan de lessen. In 4V en 5V volgen de leerlingen dan extra lessen. Dit traject wordt afgesloten met een CAE examen. </w:t>
            </w:r>
            <w:r w:rsidR="00B75613">
              <w:rPr>
                <w:sz w:val="20"/>
                <w:szCs w:val="20"/>
              </w:rPr>
              <w:t xml:space="preserve">TBL leerlingen die de onderbouw hebben afgesloten met een FCE examen zijn direct toelaatbaar. </w:t>
            </w:r>
          </w:p>
          <w:p w14:paraId="5F102218" w14:textId="77777777" w:rsidR="003104F7" w:rsidRPr="00495822" w:rsidRDefault="003104F7" w:rsidP="003104F7">
            <w:pPr>
              <w:pStyle w:val="Geenafstand"/>
              <w:rPr>
                <w:sz w:val="20"/>
                <w:szCs w:val="20"/>
              </w:rPr>
            </w:pPr>
            <w:r w:rsidRPr="00495822">
              <w:rPr>
                <w:sz w:val="20"/>
                <w:szCs w:val="20"/>
              </w:rPr>
              <w:t xml:space="preserve">Ouders van TBL leerlingen betalen voor deelname aan de lessen en het examen. </w:t>
            </w:r>
          </w:p>
          <w:p w14:paraId="1EA1357D" w14:textId="1322247C" w:rsidR="003104F7" w:rsidRPr="003A304C" w:rsidRDefault="003104F7" w:rsidP="003104F7">
            <w:pPr>
              <w:pStyle w:val="Geenafstand"/>
              <w:rPr>
                <w:sz w:val="20"/>
                <w:szCs w:val="20"/>
              </w:rPr>
            </w:pPr>
            <w:r>
              <w:rPr>
                <w:sz w:val="20"/>
                <w:szCs w:val="20"/>
              </w:rPr>
              <w:t xml:space="preserve">We gaan de komende periode onderzoeken of de leerlingen </w:t>
            </w:r>
            <w:r w:rsidR="00495822">
              <w:rPr>
                <w:sz w:val="20"/>
                <w:szCs w:val="20"/>
              </w:rPr>
              <w:t xml:space="preserve">van het Mondriaan College </w:t>
            </w:r>
            <w:r>
              <w:rPr>
                <w:sz w:val="20"/>
                <w:szCs w:val="20"/>
              </w:rPr>
              <w:t>voldoende voorkennis hebben om direct te kunnen worden toegelaten tot het CAE traject (uiteraard alleen als een leerling deel wil gaan nemen, het is geen verplichting). En hoe de betaling georganiseerd gaat worden.</w:t>
            </w:r>
          </w:p>
        </w:tc>
      </w:tr>
      <w:tr w:rsidR="003104F7" w:rsidRPr="003A304C" w14:paraId="2629CE82" w14:textId="6AEF88A9" w:rsidTr="00495822">
        <w:tc>
          <w:tcPr>
            <w:tcW w:w="4143" w:type="dxa"/>
          </w:tcPr>
          <w:p w14:paraId="046D6FBA" w14:textId="16928E2F" w:rsidR="003104F7" w:rsidRPr="003A304C" w:rsidRDefault="003104F7" w:rsidP="002B3FA1">
            <w:pPr>
              <w:pStyle w:val="Geenafstand"/>
              <w:numPr>
                <w:ilvl w:val="0"/>
                <w:numId w:val="3"/>
              </w:numPr>
              <w:rPr>
                <w:sz w:val="20"/>
                <w:szCs w:val="20"/>
              </w:rPr>
            </w:pPr>
            <w:r w:rsidRPr="003A304C">
              <w:rPr>
                <w:sz w:val="20"/>
                <w:szCs w:val="20"/>
              </w:rPr>
              <w:t>Heb ik daar nog steeds verlenging voor</w:t>
            </w:r>
            <w:r w:rsidR="00B75613">
              <w:rPr>
                <w:sz w:val="20"/>
                <w:szCs w:val="20"/>
              </w:rPr>
              <w:t xml:space="preserve"> mijn proefwerken? Gebruik van </w:t>
            </w:r>
            <w:proofErr w:type="spellStart"/>
            <w:r w:rsidR="00B75613">
              <w:rPr>
                <w:sz w:val="20"/>
                <w:szCs w:val="20"/>
              </w:rPr>
              <w:t>C</w:t>
            </w:r>
            <w:r w:rsidRPr="003A304C">
              <w:rPr>
                <w:sz w:val="20"/>
                <w:szCs w:val="20"/>
              </w:rPr>
              <w:t>laroread</w:t>
            </w:r>
            <w:proofErr w:type="spellEnd"/>
            <w:r w:rsidRPr="003A304C">
              <w:rPr>
                <w:sz w:val="20"/>
                <w:szCs w:val="20"/>
              </w:rPr>
              <w:t>; tellen van spelfouten</w:t>
            </w:r>
          </w:p>
        </w:tc>
        <w:tc>
          <w:tcPr>
            <w:tcW w:w="9780" w:type="dxa"/>
          </w:tcPr>
          <w:p w14:paraId="5B704CB8" w14:textId="77777777" w:rsidR="003104F7" w:rsidRDefault="003104F7" w:rsidP="0036236C">
            <w:pPr>
              <w:pStyle w:val="Geenafstand"/>
              <w:rPr>
                <w:sz w:val="20"/>
                <w:szCs w:val="20"/>
              </w:rPr>
            </w:pPr>
            <w:r>
              <w:rPr>
                <w:sz w:val="20"/>
                <w:szCs w:val="20"/>
              </w:rPr>
              <w:t>Leerlingen met een dyslexieverklaring:</w:t>
            </w:r>
          </w:p>
          <w:p w14:paraId="0CC60891" w14:textId="77777777" w:rsidR="003104F7" w:rsidRDefault="003104F7" w:rsidP="00F40075">
            <w:pPr>
              <w:pStyle w:val="Geenafstand"/>
              <w:rPr>
                <w:sz w:val="20"/>
                <w:szCs w:val="20"/>
              </w:rPr>
            </w:pPr>
            <w:r>
              <w:rPr>
                <w:sz w:val="20"/>
                <w:szCs w:val="20"/>
              </w:rPr>
              <w:t xml:space="preserve">- krijgen tijdverlenging bij toetsen in de </w:t>
            </w:r>
            <w:proofErr w:type="spellStart"/>
            <w:r>
              <w:rPr>
                <w:sz w:val="20"/>
                <w:szCs w:val="20"/>
              </w:rPr>
              <w:t>toetsweek</w:t>
            </w:r>
            <w:proofErr w:type="spellEnd"/>
          </w:p>
          <w:p w14:paraId="7611D621" w14:textId="1F7F07D9" w:rsidR="003104F7" w:rsidRDefault="003104F7" w:rsidP="00F40075">
            <w:pPr>
              <w:pStyle w:val="Geenafstand"/>
              <w:rPr>
                <w:sz w:val="20"/>
                <w:szCs w:val="20"/>
              </w:rPr>
            </w:pPr>
            <w:r>
              <w:rPr>
                <w:sz w:val="20"/>
                <w:szCs w:val="20"/>
              </w:rPr>
              <w:t>- krijgen verkorte toets bij toets tijdens reguliere les</w:t>
            </w:r>
          </w:p>
          <w:p w14:paraId="675CDB5C" w14:textId="00AD89C3" w:rsidR="003104F7" w:rsidRDefault="003104F7" w:rsidP="00F40075">
            <w:pPr>
              <w:pStyle w:val="Geenafstand"/>
              <w:rPr>
                <w:sz w:val="20"/>
                <w:szCs w:val="20"/>
              </w:rPr>
            </w:pPr>
            <w:r>
              <w:rPr>
                <w:sz w:val="20"/>
                <w:szCs w:val="20"/>
              </w:rPr>
              <w:t>- mogen worden vrijgesteld van het verplicht volgen van een moderne vreemde taal (Frans/Duits)</w:t>
            </w:r>
          </w:p>
          <w:p w14:paraId="6DAD553E" w14:textId="785BF34A" w:rsidR="003104F7" w:rsidRDefault="003104F7" w:rsidP="00F40075">
            <w:pPr>
              <w:pStyle w:val="Geenafstand"/>
              <w:rPr>
                <w:sz w:val="20"/>
                <w:szCs w:val="20"/>
              </w:rPr>
            </w:pPr>
            <w:r>
              <w:rPr>
                <w:sz w:val="20"/>
                <w:szCs w:val="20"/>
              </w:rPr>
              <w:t xml:space="preserve">- gebruik </w:t>
            </w:r>
            <w:r w:rsidR="00B75613">
              <w:rPr>
                <w:sz w:val="20"/>
                <w:szCs w:val="20"/>
              </w:rPr>
              <w:t xml:space="preserve">maken </w:t>
            </w:r>
            <w:r>
              <w:rPr>
                <w:sz w:val="20"/>
                <w:szCs w:val="20"/>
              </w:rPr>
              <w:t xml:space="preserve">van </w:t>
            </w:r>
            <w:r w:rsidR="00B75613">
              <w:rPr>
                <w:sz w:val="20"/>
                <w:szCs w:val="20"/>
              </w:rPr>
              <w:t xml:space="preserve">een </w:t>
            </w:r>
            <w:r>
              <w:rPr>
                <w:sz w:val="20"/>
                <w:szCs w:val="20"/>
              </w:rPr>
              <w:t xml:space="preserve">laptop bij het maken van toetsen </w:t>
            </w:r>
            <w:r w:rsidR="00B75613">
              <w:rPr>
                <w:sz w:val="20"/>
                <w:szCs w:val="20"/>
              </w:rPr>
              <w:t>(</w:t>
            </w:r>
            <w:r>
              <w:rPr>
                <w:sz w:val="20"/>
                <w:szCs w:val="20"/>
              </w:rPr>
              <w:t>na toestemming van teamleider</w:t>
            </w:r>
            <w:r w:rsidR="00B75613">
              <w:rPr>
                <w:sz w:val="20"/>
                <w:szCs w:val="20"/>
              </w:rPr>
              <w:t>)</w:t>
            </w:r>
          </w:p>
          <w:p w14:paraId="3049C2B6" w14:textId="26105FC8" w:rsidR="003104F7" w:rsidRDefault="003104F7" w:rsidP="00F40075">
            <w:pPr>
              <w:pStyle w:val="Geenafstand"/>
              <w:rPr>
                <w:sz w:val="20"/>
                <w:szCs w:val="20"/>
              </w:rPr>
            </w:pPr>
            <w:r>
              <w:rPr>
                <w:sz w:val="20"/>
                <w:szCs w:val="20"/>
              </w:rPr>
              <w:t xml:space="preserve">- op de laptops van school staat standaard </w:t>
            </w:r>
            <w:proofErr w:type="spellStart"/>
            <w:r>
              <w:rPr>
                <w:sz w:val="20"/>
                <w:szCs w:val="20"/>
              </w:rPr>
              <w:t>Claroread</w:t>
            </w:r>
            <w:proofErr w:type="spellEnd"/>
            <w:r>
              <w:rPr>
                <w:sz w:val="20"/>
                <w:szCs w:val="20"/>
              </w:rPr>
              <w:t xml:space="preserve"> geïnstalleerd</w:t>
            </w:r>
          </w:p>
          <w:p w14:paraId="08DE450D" w14:textId="588B6BF5" w:rsidR="003104F7" w:rsidRDefault="003104F7" w:rsidP="00F40075">
            <w:pPr>
              <w:pStyle w:val="Geenafstand"/>
              <w:rPr>
                <w:sz w:val="20"/>
                <w:szCs w:val="20"/>
              </w:rPr>
            </w:pPr>
            <w:r>
              <w:rPr>
                <w:sz w:val="20"/>
                <w:szCs w:val="20"/>
              </w:rPr>
              <w:t>- tellen van spelfouten: zie dyslexieprotocol</w:t>
            </w:r>
          </w:p>
          <w:p w14:paraId="24CB7BE7" w14:textId="77777777" w:rsidR="003104F7" w:rsidRDefault="003104F7" w:rsidP="00F40075">
            <w:pPr>
              <w:pStyle w:val="Geenafstand"/>
              <w:rPr>
                <w:sz w:val="20"/>
                <w:szCs w:val="20"/>
              </w:rPr>
            </w:pPr>
            <w:r>
              <w:rPr>
                <w:sz w:val="20"/>
                <w:szCs w:val="20"/>
              </w:rPr>
              <w:t>Voor uitgebreide informatie zie dyslexieprotocol.</w:t>
            </w:r>
          </w:p>
          <w:p w14:paraId="716C100E" w14:textId="77777777" w:rsidR="003104F7" w:rsidRDefault="003104F7" w:rsidP="00F40075">
            <w:pPr>
              <w:pStyle w:val="Geenafstand"/>
              <w:rPr>
                <w:sz w:val="20"/>
                <w:szCs w:val="20"/>
              </w:rPr>
            </w:pPr>
            <w:r w:rsidRPr="003104F7">
              <w:rPr>
                <w:sz w:val="20"/>
                <w:szCs w:val="20"/>
              </w:rPr>
              <w:t>Tijdverlenging is op basis van andere diagnoses (soms) ook mogelijk. Dit wordt dan in overleg met de teamleider/zorgcoördinator bepaald.</w:t>
            </w:r>
          </w:p>
          <w:p w14:paraId="025AB2E9" w14:textId="55263849" w:rsidR="003104F7" w:rsidRPr="00495822" w:rsidRDefault="003104F7" w:rsidP="003104F7">
            <w:pPr>
              <w:pStyle w:val="Geenafstand"/>
              <w:rPr>
                <w:sz w:val="20"/>
                <w:szCs w:val="20"/>
              </w:rPr>
            </w:pPr>
            <w:r w:rsidRPr="00495822">
              <w:rPr>
                <w:sz w:val="20"/>
                <w:szCs w:val="20"/>
              </w:rPr>
              <w:t>Leerlingen met dyslexie ontvangen het dyslexieprotocol.</w:t>
            </w:r>
          </w:p>
        </w:tc>
      </w:tr>
      <w:tr w:rsidR="003104F7" w:rsidRPr="003A304C" w14:paraId="3EE8D394" w14:textId="7F4F9708" w:rsidTr="00495822">
        <w:tc>
          <w:tcPr>
            <w:tcW w:w="4143" w:type="dxa"/>
          </w:tcPr>
          <w:p w14:paraId="2CE4169D" w14:textId="56F18D79" w:rsidR="003104F7" w:rsidRPr="003A304C" w:rsidRDefault="003104F7" w:rsidP="0036236C">
            <w:pPr>
              <w:pStyle w:val="Geenafstand"/>
              <w:numPr>
                <w:ilvl w:val="0"/>
                <w:numId w:val="2"/>
              </w:numPr>
              <w:rPr>
                <w:sz w:val="20"/>
                <w:szCs w:val="20"/>
              </w:rPr>
            </w:pPr>
            <w:r w:rsidRPr="003A304C">
              <w:rPr>
                <w:sz w:val="20"/>
                <w:szCs w:val="20"/>
              </w:rPr>
              <w:t>Heb je daar op school net zo’n soort vertrouwenspersoon als Kees Hendrickx bij ons?</w:t>
            </w:r>
          </w:p>
        </w:tc>
        <w:tc>
          <w:tcPr>
            <w:tcW w:w="9780" w:type="dxa"/>
          </w:tcPr>
          <w:p w14:paraId="23029EB0" w14:textId="77777777" w:rsidR="003104F7" w:rsidRPr="00E7302E" w:rsidRDefault="003104F7" w:rsidP="002B3FA1">
            <w:pPr>
              <w:pStyle w:val="Geenafstand"/>
              <w:rPr>
                <w:sz w:val="20"/>
                <w:szCs w:val="20"/>
              </w:rPr>
            </w:pPr>
            <w:r w:rsidRPr="00E7302E">
              <w:rPr>
                <w:sz w:val="20"/>
                <w:szCs w:val="20"/>
              </w:rPr>
              <w:t>We hebben geen Kees Hendrickx.</w:t>
            </w:r>
          </w:p>
          <w:p w14:paraId="5389123C" w14:textId="1FDE6285" w:rsidR="003104F7" w:rsidRPr="00495822" w:rsidRDefault="003104F7" w:rsidP="002B3FA1">
            <w:pPr>
              <w:pStyle w:val="Geenafstand"/>
              <w:rPr>
                <w:sz w:val="20"/>
                <w:szCs w:val="20"/>
              </w:rPr>
            </w:pPr>
            <w:r w:rsidRPr="00E7302E">
              <w:rPr>
                <w:sz w:val="20"/>
                <w:szCs w:val="20"/>
              </w:rPr>
              <w:t xml:space="preserve">De mentor is de spil in de begeleiding van de leerlingen. </w:t>
            </w:r>
            <w:r w:rsidR="00495822">
              <w:rPr>
                <w:sz w:val="20"/>
                <w:szCs w:val="20"/>
              </w:rPr>
              <w:t xml:space="preserve">De mentorgroep bestaat uit een groep van 12-15 leerlingen. </w:t>
            </w:r>
            <w:r w:rsidRPr="00E7302E">
              <w:rPr>
                <w:sz w:val="20"/>
                <w:szCs w:val="20"/>
              </w:rPr>
              <w:t xml:space="preserve">Tijdens de contacturen worden reflectiegesprekken gevoerd </w:t>
            </w:r>
            <w:r w:rsidRPr="00495822">
              <w:rPr>
                <w:sz w:val="20"/>
                <w:szCs w:val="20"/>
              </w:rPr>
              <w:t>met de leerling. Doel van deze gesprekken is met elkaar te bepalen hoe het gaat met de leerling en wat er nodig is om het vwo succesvol af te ronden. De mentor is het eerste aanspreekpunt voor de leerling en zijn ouders. De teamleider volgt de ontwikkeling van de leerlingen uit zijn/haar team en bespreekt deze met de mentor. Indien nodig gaat de teamleider in gesprek met leerling en/of ouders.</w:t>
            </w:r>
          </w:p>
          <w:p w14:paraId="2B62172D" w14:textId="63895654" w:rsidR="003104F7" w:rsidRPr="00E7302E" w:rsidRDefault="003104F7" w:rsidP="002B3FA1">
            <w:pPr>
              <w:pStyle w:val="Geenafstand"/>
              <w:rPr>
                <w:sz w:val="20"/>
                <w:szCs w:val="20"/>
              </w:rPr>
            </w:pPr>
            <w:r w:rsidRPr="00495822">
              <w:rPr>
                <w:sz w:val="20"/>
                <w:szCs w:val="20"/>
              </w:rPr>
              <w:t>We hebben op school een vertrouwenspersoon, Harry Nijboer. Het is mogelijk om met hem een afspraak te maken.</w:t>
            </w:r>
          </w:p>
        </w:tc>
      </w:tr>
      <w:tr w:rsidR="003104F7" w:rsidRPr="003A304C" w14:paraId="27BA8CCC" w14:textId="4A434AD5" w:rsidTr="00495822">
        <w:tc>
          <w:tcPr>
            <w:tcW w:w="4143" w:type="dxa"/>
          </w:tcPr>
          <w:p w14:paraId="0509A2D8" w14:textId="4C8D69F4" w:rsidR="003104F7" w:rsidRPr="003A304C" w:rsidRDefault="003104F7" w:rsidP="0036236C">
            <w:pPr>
              <w:pStyle w:val="Geenafstand"/>
              <w:numPr>
                <w:ilvl w:val="0"/>
                <w:numId w:val="2"/>
              </w:numPr>
              <w:rPr>
                <w:sz w:val="20"/>
                <w:szCs w:val="20"/>
              </w:rPr>
            </w:pPr>
            <w:r w:rsidRPr="003A304C">
              <w:rPr>
                <w:sz w:val="20"/>
                <w:szCs w:val="20"/>
              </w:rPr>
              <w:t>Krijg ik daar studiebegeleiding?</w:t>
            </w:r>
          </w:p>
        </w:tc>
        <w:tc>
          <w:tcPr>
            <w:tcW w:w="9780" w:type="dxa"/>
          </w:tcPr>
          <w:p w14:paraId="06CE60DA" w14:textId="77777777" w:rsidR="003104F7" w:rsidRDefault="003104F7" w:rsidP="009B77AD">
            <w:pPr>
              <w:pStyle w:val="Geenafstand"/>
              <w:rPr>
                <w:sz w:val="20"/>
                <w:szCs w:val="20"/>
              </w:rPr>
            </w:pPr>
            <w:r>
              <w:rPr>
                <w:sz w:val="20"/>
                <w:szCs w:val="20"/>
              </w:rPr>
              <w:t xml:space="preserve">In de eerste activiteitenweek in volgen alle 4vwo leerlingen verplicht het college ‘leren </w:t>
            </w:r>
            <w:proofErr w:type="spellStart"/>
            <w:r>
              <w:rPr>
                <w:sz w:val="20"/>
                <w:szCs w:val="20"/>
              </w:rPr>
              <w:t>leren</w:t>
            </w:r>
            <w:proofErr w:type="spellEnd"/>
            <w:r>
              <w:rPr>
                <w:sz w:val="20"/>
                <w:szCs w:val="20"/>
              </w:rPr>
              <w:t xml:space="preserve">’  van onze zorgcoördinator/orthopedagoog </w:t>
            </w:r>
            <w:proofErr w:type="spellStart"/>
            <w:r>
              <w:rPr>
                <w:sz w:val="20"/>
                <w:szCs w:val="20"/>
              </w:rPr>
              <w:t>Marink</w:t>
            </w:r>
            <w:proofErr w:type="spellEnd"/>
            <w:r>
              <w:rPr>
                <w:sz w:val="20"/>
                <w:szCs w:val="20"/>
              </w:rPr>
              <w:t xml:space="preserve"> van Kessel.</w:t>
            </w:r>
          </w:p>
          <w:p w14:paraId="53AC22D0" w14:textId="77777777" w:rsidR="003104F7" w:rsidRDefault="003104F7" w:rsidP="00B22D6A">
            <w:pPr>
              <w:pStyle w:val="Geenafstand"/>
              <w:rPr>
                <w:sz w:val="20"/>
                <w:szCs w:val="20"/>
              </w:rPr>
            </w:pPr>
            <w:r>
              <w:rPr>
                <w:sz w:val="20"/>
                <w:szCs w:val="20"/>
              </w:rPr>
              <w:t xml:space="preserve">Tijdens de contacturen is er aandacht voor de studievorderingen. In </w:t>
            </w:r>
            <w:proofErr w:type="spellStart"/>
            <w:r>
              <w:rPr>
                <w:sz w:val="20"/>
                <w:szCs w:val="20"/>
              </w:rPr>
              <w:t>vaklessen</w:t>
            </w:r>
            <w:proofErr w:type="spellEnd"/>
            <w:r>
              <w:rPr>
                <w:sz w:val="20"/>
                <w:szCs w:val="20"/>
              </w:rPr>
              <w:t xml:space="preserve"> is er aandacht voor vakspecifieke vaardigheden.</w:t>
            </w:r>
          </w:p>
          <w:p w14:paraId="129AA306" w14:textId="671ED723" w:rsidR="003104F7" w:rsidRPr="003A304C" w:rsidRDefault="003104F7" w:rsidP="00B22D6A">
            <w:pPr>
              <w:pStyle w:val="Geenafstand"/>
              <w:rPr>
                <w:sz w:val="20"/>
                <w:szCs w:val="20"/>
              </w:rPr>
            </w:pPr>
            <w:r>
              <w:rPr>
                <w:sz w:val="20"/>
                <w:szCs w:val="20"/>
              </w:rPr>
              <w:t xml:space="preserve">Er is geen door school georganiseerde huiswerkklas. </w:t>
            </w:r>
          </w:p>
        </w:tc>
      </w:tr>
      <w:tr w:rsidR="003104F7" w:rsidRPr="003A304C" w14:paraId="4C5E6DA5" w14:textId="404CB457" w:rsidTr="00495822">
        <w:tc>
          <w:tcPr>
            <w:tcW w:w="4143" w:type="dxa"/>
          </w:tcPr>
          <w:p w14:paraId="3AB8234F" w14:textId="0DC05657" w:rsidR="003104F7" w:rsidRPr="003A304C" w:rsidRDefault="003104F7" w:rsidP="00B40B31">
            <w:pPr>
              <w:pStyle w:val="Geenafstand"/>
              <w:numPr>
                <w:ilvl w:val="0"/>
                <w:numId w:val="2"/>
              </w:numPr>
              <w:rPr>
                <w:sz w:val="20"/>
                <w:szCs w:val="20"/>
              </w:rPr>
            </w:pPr>
            <w:r w:rsidRPr="003A304C">
              <w:rPr>
                <w:sz w:val="20"/>
                <w:szCs w:val="20"/>
              </w:rPr>
              <w:t xml:space="preserve">Kunnen we blijven werken op onze laptop? </w:t>
            </w:r>
          </w:p>
          <w:p w14:paraId="452F6631" w14:textId="2DF42507" w:rsidR="003104F7" w:rsidRPr="003A304C" w:rsidRDefault="003104F7" w:rsidP="002B3FA1">
            <w:pPr>
              <w:pStyle w:val="Geenafstand"/>
              <w:ind w:left="360"/>
              <w:rPr>
                <w:sz w:val="20"/>
                <w:szCs w:val="20"/>
              </w:rPr>
            </w:pPr>
            <w:r w:rsidRPr="003A304C">
              <w:rPr>
                <w:sz w:val="20"/>
                <w:szCs w:val="20"/>
              </w:rPr>
              <w:t>Hebben ze daar een andere manier van lesg</w:t>
            </w:r>
            <w:r w:rsidR="003D4794">
              <w:rPr>
                <w:sz w:val="20"/>
                <w:szCs w:val="20"/>
              </w:rPr>
              <w:t>even?</w:t>
            </w:r>
          </w:p>
        </w:tc>
        <w:tc>
          <w:tcPr>
            <w:tcW w:w="9780" w:type="dxa"/>
          </w:tcPr>
          <w:p w14:paraId="416F12CE" w14:textId="08F6B044" w:rsidR="003104F7" w:rsidRPr="00B44018" w:rsidRDefault="003104F7" w:rsidP="00E7302E">
            <w:pPr>
              <w:pStyle w:val="Tekstopmerking"/>
            </w:pPr>
            <w:r w:rsidRPr="00B44018">
              <w:t>Leerlingen krijgen de gelegenheid om hun laptop/device in lessituaties te gebruiken.</w:t>
            </w:r>
          </w:p>
          <w:p w14:paraId="59AF3EC0" w14:textId="741D2E19" w:rsidR="003104F7" w:rsidRPr="00BF033E" w:rsidRDefault="003104F7" w:rsidP="00E7302E">
            <w:pPr>
              <w:pStyle w:val="Tekstopmerking"/>
              <w:rPr>
                <w:color w:val="FF0000"/>
              </w:rPr>
            </w:pPr>
            <w:r w:rsidRPr="00B44018">
              <w:t>De digita</w:t>
            </w:r>
            <w:r w:rsidR="00B44018">
              <w:t>le lesmethode, mits beschikbaar,</w:t>
            </w:r>
            <w:r w:rsidRPr="00B44018">
              <w:t xml:space="preserve"> wordt erop geïnstalleerd en kunnen zij gebruiken. We gaan in overleg met de collega’s van het Mondriaan College om te inventariseren op welke wijze zij momenteel gebruik maken van de laptop. We informeren collega’s van het TBL dat de Mondriaan leerlingen hun laptop zullen meenemen. Verscheidene collega’s maken gebruik va</w:t>
            </w:r>
            <w:r w:rsidR="00B44018">
              <w:t xml:space="preserve">n door hen ontwikkeld materiaal of </w:t>
            </w:r>
            <w:r w:rsidRPr="00B44018">
              <w:t xml:space="preserve">reeds beschikbaar </w:t>
            </w:r>
            <w:r w:rsidR="00B44018">
              <w:t xml:space="preserve">digitaal </w:t>
            </w:r>
            <w:r w:rsidRPr="00B44018">
              <w:t>materiaal.</w:t>
            </w:r>
            <w:r w:rsidR="00495822" w:rsidRPr="00B44018">
              <w:t xml:space="preserve"> Bianca</w:t>
            </w:r>
            <w:r w:rsidR="00495822">
              <w:t xml:space="preserve"> Coenen gaat een dag meelopen met klas V3 om te zien hoe ICT op het Mondriaan College wordt ingezet</w:t>
            </w:r>
            <w:r w:rsidR="00B44018">
              <w:t xml:space="preserve"> om zo de overgang van Mondriaan College naar TBL te verbeteren.</w:t>
            </w:r>
          </w:p>
        </w:tc>
      </w:tr>
      <w:tr w:rsidR="003104F7" w:rsidRPr="003A304C" w14:paraId="3FAD191C" w14:textId="42CC594E" w:rsidTr="00495822">
        <w:tc>
          <w:tcPr>
            <w:tcW w:w="4143" w:type="dxa"/>
          </w:tcPr>
          <w:p w14:paraId="5DA137B8" w14:textId="77777777" w:rsidR="003104F7" w:rsidRPr="003A304C" w:rsidRDefault="003104F7" w:rsidP="0036236C">
            <w:pPr>
              <w:pStyle w:val="Geenafstand"/>
              <w:numPr>
                <w:ilvl w:val="0"/>
                <w:numId w:val="2"/>
              </w:numPr>
              <w:rPr>
                <w:sz w:val="20"/>
                <w:szCs w:val="20"/>
              </w:rPr>
            </w:pPr>
            <w:r w:rsidRPr="003A304C">
              <w:rPr>
                <w:sz w:val="20"/>
                <w:szCs w:val="20"/>
              </w:rPr>
              <w:t>Wat gebeurt er met de sportspullen?</w:t>
            </w:r>
          </w:p>
        </w:tc>
        <w:tc>
          <w:tcPr>
            <w:tcW w:w="9780" w:type="dxa"/>
          </w:tcPr>
          <w:p w14:paraId="348AE9F7" w14:textId="34140F86" w:rsidR="003104F7" w:rsidRDefault="003104F7" w:rsidP="00C77D5C">
            <w:pPr>
              <w:pStyle w:val="Geenafstand"/>
              <w:rPr>
                <w:sz w:val="20"/>
                <w:szCs w:val="20"/>
              </w:rPr>
            </w:pPr>
            <w:r>
              <w:rPr>
                <w:sz w:val="20"/>
                <w:szCs w:val="20"/>
              </w:rPr>
              <w:t xml:space="preserve">Op het TBL dragen leerlingen tijdens de gymles een zwarte korte broek en een wit </w:t>
            </w:r>
            <w:proofErr w:type="spellStart"/>
            <w:r>
              <w:rPr>
                <w:sz w:val="20"/>
                <w:szCs w:val="20"/>
              </w:rPr>
              <w:t>t-</w:t>
            </w:r>
            <w:r w:rsidRPr="00E7302E">
              <w:rPr>
                <w:sz w:val="20"/>
                <w:szCs w:val="20"/>
              </w:rPr>
              <w:t>shirt</w:t>
            </w:r>
            <w:proofErr w:type="spellEnd"/>
            <w:r w:rsidRPr="00E7302E">
              <w:rPr>
                <w:sz w:val="20"/>
                <w:szCs w:val="20"/>
              </w:rPr>
              <w:t>. Heb je een wit shirt met een Mondriaan logo dan kun je dit gewoon gebruiken.</w:t>
            </w:r>
          </w:p>
        </w:tc>
      </w:tr>
      <w:tr w:rsidR="003104F7" w:rsidRPr="003A304C" w14:paraId="7FEB3095" w14:textId="4442DCAD" w:rsidTr="00495822">
        <w:tc>
          <w:tcPr>
            <w:tcW w:w="4143" w:type="dxa"/>
          </w:tcPr>
          <w:p w14:paraId="6EA929DA" w14:textId="77777777" w:rsidR="003104F7" w:rsidRPr="003A304C" w:rsidRDefault="003104F7" w:rsidP="0036236C">
            <w:pPr>
              <w:pStyle w:val="Geenafstand"/>
              <w:numPr>
                <w:ilvl w:val="0"/>
                <w:numId w:val="2"/>
              </w:numPr>
              <w:rPr>
                <w:sz w:val="20"/>
                <w:szCs w:val="20"/>
              </w:rPr>
            </w:pPr>
            <w:r w:rsidRPr="003A304C">
              <w:rPr>
                <w:sz w:val="20"/>
                <w:szCs w:val="20"/>
              </w:rPr>
              <w:t>Gaan er docenten van onze school mee naar het TBL?</w:t>
            </w:r>
          </w:p>
        </w:tc>
        <w:tc>
          <w:tcPr>
            <w:tcW w:w="9780" w:type="dxa"/>
          </w:tcPr>
          <w:p w14:paraId="0E3F6595" w14:textId="77777777" w:rsidR="003104F7" w:rsidRDefault="003104F7" w:rsidP="009B77AD">
            <w:pPr>
              <w:pStyle w:val="Geenafstand"/>
              <w:rPr>
                <w:sz w:val="20"/>
                <w:szCs w:val="20"/>
              </w:rPr>
            </w:pPr>
            <w:r>
              <w:rPr>
                <w:sz w:val="20"/>
                <w:szCs w:val="20"/>
              </w:rPr>
              <w:t>Op dit moment is niet bekend of docenten die nu op het Mondriaan College werken, volgend schooljaar op het TBL werken.</w:t>
            </w:r>
          </w:p>
          <w:p w14:paraId="5418C292" w14:textId="03E8CB4E" w:rsidR="003104F7" w:rsidRPr="003A304C" w:rsidRDefault="003104F7" w:rsidP="009B77AD">
            <w:pPr>
              <w:pStyle w:val="Geenafstand"/>
              <w:rPr>
                <w:sz w:val="20"/>
                <w:szCs w:val="20"/>
              </w:rPr>
            </w:pPr>
            <w:r>
              <w:rPr>
                <w:sz w:val="20"/>
                <w:szCs w:val="20"/>
              </w:rPr>
              <w:t xml:space="preserve">In het verleden is dit wel gebeurd. Bert de Vaan, Joyce van Hoorn, Daniel </w:t>
            </w:r>
            <w:proofErr w:type="spellStart"/>
            <w:r>
              <w:rPr>
                <w:sz w:val="20"/>
                <w:szCs w:val="20"/>
              </w:rPr>
              <w:t>Fluitsma</w:t>
            </w:r>
            <w:proofErr w:type="spellEnd"/>
            <w:r>
              <w:rPr>
                <w:sz w:val="20"/>
                <w:szCs w:val="20"/>
              </w:rPr>
              <w:t xml:space="preserve"> en Peet Kappen werken nu op het TBL. We gaan regelen dat zij de Mondriaan leerlingen een keer komen vertellen hoe zij de overstap hebben ervaren. </w:t>
            </w:r>
          </w:p>
        </w:tc>
      </w:tr>
      <w:tr w:rsidR="003104F7" w:rsidRPr="003A304C" w14:paraId="2302CE57" w14:textId="0884A407" w:rsidTr="00495822">
        <w:tc>
          <w:tcPr>
            <w:tcW w:w="4143" w:type="dxa"/>
          </w:tcPr>
          <w:p w14:paraId="7CB3BCAF" w14:textId="3128ACB1" w:rsidR="003104F7" w:rsidRPr="003A304C" w:rsidRDefault="003104F7" w:rsidP="0036236C">
            <w:pPr>
              <w:pStyle w:val="Geenafstand"/>
              <w:numPr>
                <w:ilvl w:val="0"/>
                <w:numId w:val="2"/>
              </w:numPr>
              <w:rPr>
                <w:sz w:val="20"/>
                <w:szCs w:val="20"/>
              </w:rPr>
            </w:pPr>
            <w:r w:rsidRPr="003A304C">
              <w:rPr>
                <w:sz w:val="20"/>
                <w:szCs w:val="20"/>
              </w:rPr>
              <w:t xml:space="preserve">Hoe weet je op het TBL dat er roosterwijzigingen of nieuwe cijfers zijn? Hebben ze daar ook </w:t>
            </w:r>
            <w:proofErr w:type="spellStart"/>
            <w:r w:rsidRPr="003A304C">
              <w:rPr>
                <w:sz w:val="20"/>
                <w:szCs w:val="20"/>
              </w:rPr>
              <w:t>SOMToday</w:t>
            </w:r>
            <w:proofErr w:type="spellEnd"/>
            <w:r w:rsidRPr="003A304C">
              <w:rPr>
                <w:sz w:val="20"/>
                <w:szCs w:val="20"/>
              </w:rPr>
              <w:t>?</w:t>
            </w:r>
          </w:p>
        </w:tc>
        <w:tc>
          <w:tcPr>
            <w:tcW w:w="9780" w:type="dxa"/>
          </w:tcPr>
          <w:p w14:paraId="63955A9C" w14:textId="25304BAF" w:rsidR="003104F7" w:rsidRPr="003A304C" w:rsidRDefault="003104F7" w:rsidP="009B77AD">
            <w:pPr>
              <w:pStyle w:val="Geenafstand"/>
              <w:rPr>
                <w:sz w:val="20"/>
                <w:szCs w:val="20"/>
              </w:rPr>
            </w:pPr>
            <w:r>
              <w:rPr>
                <w:sz w:val="20"/>
                <w:szCs w:val="20"/>
              </w:rPr>
              <w:t xml:space="preserve">Op het TBL wordt ook gewerkt met </w:t>
            </w:r>
            <w:proofErr w:type="spellStart"/>
            <w:r>
              <w:rPr>
                <w:sz w:val="20"/>
                <w:szCs w:val="20"/>
              </w:rPr>
              <w:t>SOMtoday</w:t>
            </w:r>
            <w:proofErr w:type="spellEnd"/>
            <w:r>
              <w:rPr>
                <w:sz w:val="20"/>
                <w:szCs w:val="20"/>
              </w:rPr>
              <w:t xml:space="preserve">. </w:t>
            </w:r>
          </w:p>
        </w:tc>
      </w:tr>
      <w:tr w:rsidR="003104F7" w:rsidRPr="003A304C" w14:paraId="3101A049" w14:textId="1016599F" w:rsidTr="00495822">
        <w:tc>
          <w:tcPr>
            <w:tcW w:w="4143" w:type="dxa"/>
          </w:tcPr>
          <w:p w14:paraId="3DB2B58C" w14:textId="77777777" w:rsidR="003104F7" w:rsidRPr="003A304C" w:rsidRDefault="003104F7" w:rsidP="0036236C">
            <w:pPr>
              <w:pStyle w:val="Geenafstand"/>
              <w:numPr>
                <w:ilvl w:val="0"/>
                <w:numId w:val="2"/>
              </w:numPr>
              <w:rPr>
                <w:sz w:val="20"/>
                <w:szCs w:val="20"/>
              </w:rPr>
            </w:pPr>
            <w:r w:rsidRPr="003A304C">
              <w:rPr>
                <w:sz w:val="20"/>
                <w:szCs w:val="20"/>
              </w:rPr>
              <w:t>Wat zijn de lestijden?</w:t>
            </w:r>
          </w:p>
        </w:tc>
        <w:tc>
          <w:tcPr>
            <w:tcW w:w="9780" w:type="dxa"/>
          </w:tcPr>
          <w:p w14:paraId="4478D232" w14:textId="068F32BE" w:rsidR="003104F7" w:rsidRDefault="00B44018" w:rsidP="00B22D6A">
            <w:pPr>
              <w:pStyle w:val="Geenafstand"/>
              <w:rPr>
                <w:sz w:val="20"/>
                <w:szCs w:val="20"/>
              </w:rPr>
            </w:pPr>
            <w:r>
              <w:rPr>
                <w:sz w:val="20"/>
                <w:szCs w:val="20"/>
              </w:rPr>
              <w:t>De lestijden staan vermeld in de schoolgids op pagina 13.</w:t>
            </w:r>
          </w:p>
        </w:tc>
      </w:tr>
      <w:tr w:rsidR="003104F7" w:rsidRPr="003A304C" w14:paraId="4CA471C1" w14:textId="40EE359F" w:rsidTr="00495822">
        <w:tc>
          <w:tcPr>
            <w:tcW w:w="4143" w:type="dxa"/>
          </w:tcPr>
          <w:p w14:paraId="266ED395" w14:textId="3FE25BED" w:rsidR="003104F7" w:rsidRPr="003A304C" w:rsidRDefault="003104F7" w:rsidP="0036236C">
            <w:pPr>
              <w:pStyle w:val="Geenafstand"/>
              <w:numPr>
                <w:ilvl w:val="0"/>
                <w:numId w:val="2"/>
              </w:numPr>
              <w:rPr>
                <w:sz w:val="20"/>
                <w:szCs w:val="20"/>
              </w:rPr>
            </w:pPr>
            <w:r>
              <w:rPr>
                <w:sz w:val="20"/>
                <w:szCs w:val="20"/>
              </w:rPr>
              <w:t xml:space="preserve">Hebben ze op het TBL ook evenementen zoals </w:t>
            </w:r>
            <w:proofErr w:type="spellStart"/>
            <w:r>
              <w:rPr>
                <w:sz w:val="20"/>
                <w:szCs w:val="20"/>
              </w:rPr>
              <w:t>Mondriaandag</w:t>
            </w:r>
            <w:proofErr w:type="spellEnd"/>
            <w:r>
              <w:rPr>
                <w:sz w:val="20"/>
                <w:szCs w:val="20"/>
              </w:rPr>
              <w:t>?</w:t>
            </w:r>
          </w:p>
        </w:tc>
        <w:tc>
          <w:tcPr>
            <w:tcW w:w="9780" w:type="dxa"/>
          </w:tcPr>
          <w:p w14:paraId="69ED649E" w14:textId="77777777" w:rsidR="003104F7" w:rsidRDefault="003104F7" w:rsidP="009B77AD">
            <w:pPr>
              <w:pStyle w:val="Geenafstand"/>
              <w:rPr>
                <w:sz w:val="20"/>
                <w:szCs w:val="20"/>
              </w:rPr>
            </w:pPr>
            <w:r>
              <w:rPr>
                <w:sz w:val="20"/>
                <w:szCs w:val="20"/>
              </w:rPr>
              <w:t>We hebben geen TBL dag waarin alle leerlingen een hele dag kunnen deelnemen aan verschillende activiteiten.</w:t>
            </w:r>
          </w:p>
          <w:p w14:paraId="0D8BEC0E" w14:textId="2E5884A4" w:rsidR="003104F7" w:rsidRDefault="003104F7" w:rsidP="009B77AD">
            <w:pPr>
              <w:pStyle w:val="Geenafstand"/>
              <w:rPr>
                <w:sz w:val="20"/>
                <w:szCs w:val="20"/>
              </w:rPr>
            </w:pPr>
            <w:r>
              <w:rPr>
                <w:sz w:val="20"/>
                <w:szCs w:val="20"/>
              </w:rPr>
              <w:t>We hebben activiteitenweken. In de bovenbouw worden daar kennismakingsactiviteiten (4V), CKV dagen, buitenlandse reis (5</w:t>
            </w:r>
            <w:r w:rsidR="005B56B9">
              <w:rPr>
                <w:sz w:val="20"/>
                <w:szCs w:val="20"/>
              </w:rPr>
              <w:t>V</w:t>
            </w:r>
            <w:r>
              <w:rPr>
                <w:sz w:val="20"/>
                <w:szCs w:val="20"/>
              </w:rPr>
              <w:t>) en andere activiteiten georganiseerd. Daarnaast zijn er ook lessen in die weken.</w:t>
            </w:r>
          </w:p>
        </w:tc>
      </w:tr>
      <w:tr w:rsidR="003104F7" w:rsidRPr="003A304C" w14:paraId="02BE7255" w14:textId="5D1C8DB6" w:rsidTr="00495822">
        <w:tc>
          <w:tcPr>
            <w:tcW w:w="4143" w:type="dxa"/>
          </w:tcPr>
          <w:p w14:paraId="5BACE7A2" w14:textId="5339F337" w:rsidR="003104F7" w:rsidRPr="003A304C" w:rsidRDefault="003104F7" w:rsidP="0036236C">
            <w:pPr>
              <w:pStyle w:val="Geenafstand"/>
              <w:numPr>
                <w:ilvl w:val="0"/>
                <w:numId w:val="2"/>
              </w:numPr>
              <w:rPr>
                <w:sz w:val="20"/>
                <w:szCs w:val="20"/>
              </w:rPr>
            </w:pPr>
            <w:r w:rsidRPr="003A304C">
              <w:rPr>
                <w:sz w:val="20"/>
                <w:szCs w:val="20"/>
              </w:rPr>
              <w:t>Hebben ze daar ook een proefwerkbanduur?</w:t>
            </w:r>
          </w:p>
        </w:tc>
        <w:tc>
          <w:tcPr>
            <w:tcW w:w="9780" w:type="dxa"/>
          </w:tcPr>
          <w:p w14:paraId="2B7575E1" w14:textId="36111FE4" w:rsidR="003104F7" w:rsidRPr="003A304C" w:rsidRDefault="003104F7" w:rsidP="009B77AD">
            <w:pPr>
              <w:pStyle w:val="Geenafstand"/>
              <w:rPr>
                <w:sz w:val="20"/>
                <w:szCs w:val="20"/>
              </w:rPr>
            </w:pPr>
            <w:r>
              <w:rPr>
                <w:sz w:val="20"/>
                <w:szCs w:val="20"/>
              </w:rPr>
              <w:t xml:space="preserve">Op TBL hebben alleen onderbouw leerlingen een </w:t>
            </w:r>
            <w:proofErr w:type="spellStart"/>
            <w:r>
              <w:rPr>
                <w:sz w:val="20"/>
                <w:szCs w:val="20"/>
              </w:rPr>
              <w:t>toetsbanduur</w:t>
            </w:r>
            <w:proofErr w:type="spellEnd"/>
            <w:r>
              <w:rPr>
                <w:sz w:val="20"/>
                <w:szCs w:val="20"/>
              </w:rPr>
              <w:t xml:space="preserve">. In de bovenbouw worden toetsen in de reguliere les of in de </w:t>
            </w:r>
            <w:proofErr w:type="spellStart"/>
            <w:r>
              <w:rPr>
                <w:sz w:val="20"/>
                <w:szCs w:val="20"/>
              </w:rPr>
              <w:t>toetsweek</w:t>
            </w:r>
            <w:proofErr w:type="spellEnd"/>
            <w:r>
              <w:rPr>
                <w:sz w:val="20"/>
                <w:szCs w:val="20"/>
              </w:rPr>
              <w:t xml:space="preserve"> gepland.</w:t>
            </w:r>
          </w:p>
        </w:tc>
      </w:tr>
      <w:tr w:rsidR="003104F7" w:rsidRPr="003A304C" w14:paraId="328FAE7F" w14:textId="23F74EA8" w:rsidTr="00495822">
        <w:tc>
          <w:tcPr>
            <w:tcW w:w="4143" w:type="dxa"/>
          </w:tcPr>
          <w:p w14:paraId="5F34E5BE" w14:textId="77777777" w:rsidR="003104F7" w:rsidRPr="003A304C" w:rsidRDefault="003104F7" w:rsidP="0036236C">
            <w:pPr>
              <w:pStyle w:val="Geenafstand"/>
              <w:numPr>
                <w:ilvl w:val="0"/>
                <w:numId w:val="2"/>
              </w:numPr>
              <w:rPr>
                <w:sz w:val="20"/>
                <w:szCs w:val="20"/>
              </w:rPr>
            </w:pPr>
            <w:r w:rsidRPr="003A304C">
              <w:rPr>
                <w:sz w:val="20"/>
                <w:szCs w:val="20"/>
              </w:rPr>
              <w:t xml:space="preserve">Gaat </w:t>
            </w:r>
            <w:proofErr w:type="spellStart"/>
            <w:r w:rsidRPr="003A304C">
              <w:rPr>
                <w:sz w:val="20"/>
                <w:szCs w:val="20"/>
              </w:rPr>
              <w:t>Snowcamp</w:t>
            </w:r>
            <w:proofErr w:type="spellEnd"/>
            <w:r w:rsidRPr="003A304C">
              <w:rPr>
                <w:sz w:val="20"/>
                <w:szCs w:val="20"/>
              </w:rPr>
              <w:t xml:space="preserve"> of uitwisseling voor ons nog door?</w:t>
            </w:r>
          </w:p>
        </w:tc>
        <w:tc>
          <w:tcPr>
            <w:tcW w:w="9780" w:type="dxa"/>
          </w:tcPr>
          <w:p w14:paraId="4A013F80" w14:textId="77777777" w:rsidR="003104F7" w:rsidRDefault="003104F7" w:rsidP="009B77AD">
            <w:pPr>
              <w:pStyle w:val="Geenafstand"/>
              <w:rPr>
                <w:sz w:val="20"/>
                <w:szCs w:val="20"/>
              </w:rPr>
            </w:pPr>
            <w:r>
              <w:rPr>
                <w:sz w:val="20"/>
                <w:szCs w:val="20"/>
              </w:rPr>
              <w:t xml:space="preserve">Het TBL kent geen </w:t>
            </w:r>
            <w:proofErr w:type="spellStart"/>
            <w:r>
              <w:rPr>
                <w:sz w:val="20"/>
                <w:szCs w:val="20"/>
              </w:rPr>
              <w:t>Snowcamp</w:t>
            </w:r>
            <w:proofErr w:type="spellEnd"/>
            <w:r>
              <w:rPr>
                <w:sz w:val="20"/>
                <w:szCs w:val="20"/>
              </w:rPr>
              <w:t xml:space="preserve"> of uitwisseling zoals het Mondriaan College deze organiseren.</w:t>
            </w:r>
          </w:p>
          <w:p w14:paraId="76A413D6" w14:textId="3C3955AD" w:rsidR="003104F7" w:rsidRDefault="005B56B9" w:rsidP="009B77AD">
            <w:pPr>
              <w:pStyle w:val="Geenafstand"/>
              <w:rPr>
                <w:sz w:val="20"/>
                <w:szCs w:val="20"/>
              </w:rPr>
            </w:pPr>
            <w:r>
              <w:rPr>
                <w:sz w:val="20"/>
                <w:szCs w:val="20"/>
              </w:rPr>
              <w:t>In 4V of 5V</w:t>
            </w:r>
            <w:r w:rsidR="003104F7">
              <w:rPr>
                <w:sz w:val="20"/>
                <w:szCs w:val="20"/>
              </w:rPr>
              <w:t xml:space="preserve"> kunnen leerlingen die Frans in hun pakket hebben kiezen voor een uitwisselingsreis (Le Havre). Ook kunnen 4</w:t>
            </w:r>
            <w:r w:rsidR="003104F7" w:rsidRPr="00B22D6A">
              <w:rPr>
                <w:sz w:val="20"/>
                <w:szCs w:val="20"/>
                <w:vertAlign w:val="superscript"/>
              </w:rPr>
              <w:t>e</w:t>
            </w:r>
            <w:r w:rsidR="003104F7">
              <w:rPr>
                <w:sz w:val="20"/>
                <w:szCs w:val="20"/>
              </w:rPr>
              <w:t xml:space="preserve"> </w:t>
            </w:r>
            <w:proofErr w:type="spellStart"/>
            <w:r w:rsidR="003104F7">
              <w:rPr>
                <w:sz w:val="20"/>
                <w:szCs w:val="20"/>
              </w:rPr>
              <w:t>jaars</w:t>
            </w:r>
            <w:proofErr w:type="spellEnd"/>
            <w:r w:rsidR="003104F7">
              <w:rPr>
                <w:sz w:val="20"/>
                <w:szCs w:val="20"/>
              </w:rPr>
              <w:t xml:space="preserve"> leerlingen mee naar Taizé.</w:t>
            </w:r>
          </w:p>
          <w:p w14:paraId="75117395" w14:textId="77777777" w:rsidR="003104F7" w:rsidRDefault="003104F7" w:rsidP="005F0CD4">
            <w:pPr>
              <w:pStyle w:val="Geenafstand"/>
              <w:rPr>
                <w:sz w:val="20"/>
                <w:szCs w:val="20"/>
              </w:rPr>
            </w:pPr>
            <w:r>
              <w:rPr>
                <w:sz w:val="20"/>
                <w:szCs w:val="20"/>
              </w:rPr>
              <w:t xml:space="preserve">In de voor-examenklas (5V) gaan alle leerlingen op buitenlandse reis. Er is een wisselend aanbod. Dit jaar gaan leerlingen naar Istanbul, Edinburgh, Ardennen, Berlijn, Rome (klassieke talen en Kunst Beeldend), Londen, Tsjechië en Bestemming onbekend. </w:t>
            </w:r>
          </w:p>
          <w:p w14:paraId="61913E26" w14:textId="417FBB72" w:rsidR="003104F7" w:rsidRPr="00C77D5C" w:rsidRDefault="005B56B9" w:rsidP="005F0CD4">
            <w:pPr>
              <w:pStyle w:val="Geenafstand"/>
              <w:rPr>
                <w:color w:val="FF0000"/>
                <w:sz w:val="20"/>
                <w:szCs w:val="20"/>
              </w:rPr>
            </w:pPr>
            <w:r w:rsidRPr="005B56B9">
              <w:rPr>
                <w:sz w:val="20"/>
                <w:szCs w:val="20"/>
              </w:rPr>
              <w:t>We hebben afgesproken dat het volgend schooljaar mogelijk is om mee te gaan op de wintersportreis van het Mondriaan College.</w:t>
            </w:r>
          </w:p>
        </w:tc>
      </w:tr>
      <w:tr w:rsidR="003104F7" w:rsidRPr="003A304C" w14:paraId="239F7196" w14:textId="0626D0D3" w:rsidTr="00495822">
        <w:tc>
          <w:tcPr>
            <w:tcW w:w="4143" w:type="dxa"/>
          </w:tcPr>
          <w:p w14:paraId="4D260C83" w14:textId="6A503A3F" w:rsidR="003104F7" w:rsidRPr="003A304C" w:rsidRDefault="003104F7" w:rsidP="0036236C">
            <w:pPr>
              <w:pStyle w:val="Geenafstand"/>
              <w:numPr>
                <w:ilvl w:val="0"/>
                <w:numId w:val="2"/>
              </w:numPr>
              <w:rPr>
                <w:sz w:val="20"/>
                <w:szCs w:val="20"/>
              </w:rPr>
            </w:pPr>
            <w:r w:rsidRPr="003A304C">
              <w:rPr>
                <w:sz w:val="20"/>
                <w:szCs w:val="20"/>
              </w:rPr>
              <w:t xml:space="preserve">Hoe wordt het opgelost als we niet gelijk lopen met de lesstof of methoden van vakken? Bijvoorbeeld Fa en Du? </w:t>
            </w:r>
          </w:p>
          <w:p w14:paraId="47BAD747" w14:textId="22D776B1" w:rsidR="003D4794" w:rsidRPr="003A304C" w:rsidRDefault="003104F7" w:rsidP="003D4794">
            <w:pPr>
              <w:pStyle w:val="Geenafstand"/>
              <w:ind w:left="360"/>
              <w:rPr>
                <w:sz w:val="20"/>
                <w:szCs w:val="20"/>
              </w:rPr>
            </w:pPr>
            <w:r w:rsidRPr="003A304C">
              <w:rPr>
                <w:sz w:val="20"/>
                <w:szCs w:val="20"/>
              </w:rPr>
              <w:t>Moet nu al opgepakt worden!! Of wordt het doorgeschoven naar 4 VWO</w:t>
            </w:r>
            <w:r w:rsidR="003D4794">
              <w:rPr>
                <w:sz w:val="20"/>
                <w:szCs w:val="20"/>
              </w:rPr>
              <w:t>?</w:t>
            </w:r>
          </w:p>
        </w:tc>
        <w:tc>
          <w:tcPr>
            <w:tcW w:w="9780" w:type="dxa"/>
          </w:tcPr>
          <w:p w14:paraId="1839D0CC" w14:textId="77777777" w:rsidR="003104F7" w:rsidRDefault="003104F7" w:rsidP="009B77AD">
            <w:pPr>
              <w:pStyle w:val="Geenafstand"/>
              <w:rPr>
                <w:sz w:val="20"/>
                <w:szCs w:val="20"/>
              </w:rPr>
            </w:pPr>
            <w:r>
              <w:rPr>
                <w:sz w:val="20"/>
                <w:szCs w:val="20"/>
              </w:rPr>
              <w:t>Wanneer we de lessentabel van beide scholen vergelijken, dan valt op dat leerlingen van het Mondriaan College in de onderbouw meer Duits hebben gehad. De TBL leerlingen hebben meer Frans gehad.</w:t>
            </w:r>
          </w:p>
          <w:p w14:paraId="1A25EC79" w14:textId="3EAC5292" w:rsidR="005B56B9" w:rsidRPr="003A304C" w:rsidRDefault="003104F7" w:rsidP="005B56B9">
            <w:pPr>
              <w:pStyle w:val="Geenafstand"/>
              <w:rPr>
                <w:sz w:val="20"/>
                <w:szCs w:val="20"/>
              </w:rPr>
            </w:pPr>
            <w:r>
              <w:rPr>
                <w:sz w:val="20"/>
                <w:szCs w:val="20"/>
              </w:rPr>
              <w:t>De komende periode gaan we inventariseren welke leerlingen Frans wille</w:t>
            </w:r>
            <w:r w:rsidR="005B56B9">
              <w:rPr>
                <w:sz w:val="20"/>
                <w:szCs w:val="20"/>
              </w:rPr>
              <w:t xml:space="preserve">n kiezen in hun pakket en wat er nodig is om in 4V goed te kunnen starten. </w:t>
            </w:r>
            <w:r>
              <w:rPr>
                <w:sz w:val="20"/>
                <w:szCs w:val="20"/>
              </w:rPr>
              <w:t>Voor hen wordt e</w:t>
            </w:r>
            <w:r w:rsidR="005B56B9">
              <w:rPr>
                <w:sz w:val="20"/>
                <w:szCs w:val="20"/>
              </w:rPr>
              <w:t xml:space="preserve">en bijspijkerprogramma gemaakt. </w:t>
            </w:r>
            <w:r>
              <w:rPr>
                <w:sz w:val="20"/>
                <w:szCs w:val="20"/>
              </w:rPr>
              <w:t>We wachten hier dus niet mee tot volgend jaar.</w:t>
            </w:r>
          </w:p>
        </w:tc>
      </w:tr>
      <w:tr w:rsidR="003104F7" w:rsidRPr="003A304C" w14:paraId="72C31D9D" w14:textId="25EAAA3A" w:rsidTr="00495822">
        <w:tc>
          <w:tcPr>
            <w:tcW w:w="4143" w:type="dxa"/>
          </w:tcPr>
          <w:p w14:paraId="36D54502" w14:textId="7D0BCDDD" w:rsidR="003104F7" w:rsidRPr="003A304C" w:rsidRDefault="003104F7" w:rsidP="0036236C">
            <w:pPr>
              <w:pStyle w:val="Geenafstand"/>
              <w:numPr>
                <w:ilvl w:val="0"/>
                <w:numId w:val="2"/>
              </w:numPr>
              <w:rPr>
                <w:sz w:val="20"/>
                <w:szCs w:val="20"/>
              </w:rPr>
            </w:pPr>
            <w:r w:rsidRPr="003A304C">
              <w:rPr>
                <w:sz w:val="20"/>
                <w:szCs w:val="20"/>
              </w:rPr>
              <w:t>Krijgen we alle lessen op het TBL of ook in het noodgebouw?</w:t>
            </w:r>
          </w:p>
        </w:tc>
        <w:tc>
          <w:tcPr>
            <w:tcW w:w="9780" w:type="dxa"/>
          </w:tcPr>
          <w:p w14:paraId="36914B90" w14:textId="3EF12065" w:rsidR="005B56B9" w:rsidRPr="003A304C" w:rsidRDefault="003104F7" w:rsidP="009B77AD">
            <w:pPr>
              <w:pStyle w:val="Geenafstand"/>
              <w:rPr>
                <w:sz w:val="20"/>
                <w:szCs w:val="20"/>
              </w:rPr>
            </w:pPr>
            <w:r>
              <w:rPr>
                <w:sz w:val="20"/>
                <w:szCs w:val="20"/>
              </w:rPr>
              <w:t xml:space="preserve">Bovenbouw leerlingen volgen geen lessen in onze nevenlocatie de </w:t>
            </w:r>
            <w:proofErr w:type="spellStart"/>
            <w:r>
              <w:rPr>
                <w:sz w:val="20"/>
                <w:szCs w:val="20"/>
              </w:rPr>
              <w:t>Koornstraat</w:t>
            </w:r>
            <w:proofErr w:type="spellEnd"/>
            <w:r>
              <w:rPr>
                <w:sz w:val="20"/>
                <w:szCs w:val="20"/>
              </w:rPr>
              <w:t>. Op het TBL terrein staat een zestal noodlokalen. Daar worden wel lessen  of contacturen voor bovenbouwleerlingen ingepland</w:t>
            </w:r>
            <w:r w:rsidRPr="00E7302E">
              <w:rPr>
                <w:sz w:val="20"/>
                <w:szCs w:val="20"/>
              </w:rPr>
              <w:t>. Maar niet meer of minder dan de overige leerlingen.</w:t>
            </w:r>
          </w:p>
        </w:tc>
      </w:tr>
      <w:tr w:rsidR="003104F7" w:rsidRPr="003A304C" w14:paraId="131B7957" w14:textId="7FC72093" w:rsidTr="00495822">
        <w:tc>
          <w:tcPr>
            <w:tcW w:w="4143" w:type="dxa"/>
          </w:tcPr>
          <w:p w14:paraId="4253F69D" w14:textId="77777777" w:rsidR="003104F7" w:rsidRPr="003A304C" w:rsidRDefault="003104F7" w:rsidP="0036236C">
            <w:pPr>
              <w:pStyle w:val="Geenafstand"/>
              <w:numPr>
                <w:ilvl w:val="0"/>
                <w:numId w:val="2"/>
              </w:numPr>
              <w:rPr>
                <w:sz w:val="20"/>
                <w:szCs w:val="20"/>
              </w:rPr>
            </w:pPr>
            <w:r w:rsidRPr="003A304C">
              <w:rPr>
                <w:sz w:val="20"/>
                <w:szCs w:val="20"/>
              </w:rPr>
              <w:t>Komen er ook havoleerlingen van het TBL naar het Mondriaan?</w:t>
            </w:r>
          </w:p>
        </w:tc>
        <w:tc>
          <w:tcPr>
            <w:tcW w:w="9780" w:type="dxa"/>
          </w:tcPr>
          <w:p w14:paraId="70709EB0" w14:textId="77777777" w:rsidR="003104F7" w:rsidRPr="005B56B9" w:rsidRDefault="003104F7" w:rsidP="009B77AD">
            <w:pPr>
              <w:pStyle w:val="Geenafstand"/>
              <w:rPr>
                <w:sz w:val="20"/>
                <w:szCs w:val="20"/>
              </w:rPr>
            </w:pPr>
            <w:r w:rsidRPr="005B56B9">
              <w:rPr>
                <w:sz w:val="20"/>
                <w:szCs w:val="20"/>
              </w:rPr>
              <w:t>Leerlingen die dit jaar zijn gestart op het TBL maken hun opleiding af op het TBL.</w:t>
            </w:r>
          </w:p>
          <w:p w14:paraId="15399327" w14:textId="1C6ACA97" w:rsidR="003104F7" w:rsidRPr="003A304C" w:rsidRDefault="003104F7" w:rsidP="009B77AD">
            <w:pPr>
              <w:pStyle w:val="Geenafstand"/>
              <w:rPr>
                <w:sz w:val="20"/>
                <w:szCs w:val="20"/>
              </w:rPr>
            </w:pPr>
            <w:r w:rsidRPr="005B56B9">
              <w:rPr>
                <w:sz w:val="20"/>
                <w:szCs w:val="20"/>
              </w:rPr>
              <w:t>Komend schooljaar kunnen leerlingen die geadviseerd worden te starten in een havo brugklas, zich niet aanmelden op het TBL. Zij kunnen zich aanmelden op het Mondriaan College.</w:t>
            </w:r>
          </w:p>
        </w:tc>
      </w:tr>
      <w:tr w:rsidR="003104F7" w:rsidRPr="003A304C" w14:paraId="56C86211" w14:textId="0C2AE60F" w:rsidTr="00495822">
        <w:tc>
          <w:tcPr>
            <w:tcW w:w="4143" w:type="dxa"/>
          </w:tcPr>
          <w:p w14:paraId="200AB395" w14:textId="2B84B043" w:rsidR="003104F7" w:rsidRPr="003A304C" w:rsidRDefault="003104F7" w:rsidP="005F0CD4">
            <w:pPr>
              <w:pStyle w:val="Geenafstand"/>
              <w:numPr>
                <w:ilvl w:val="0"/>
                <w:numId w:val="2"/>
              </w:numPr>
              <w:rPr>
                <w:sz w:val="20"/>
                <w:szCs w:val="20"/>
              </w:rPr>
            </w:pPr>
            <w:r w:rsidRPr="003A304C">
              <w:rPr>
                <w:sz w:val="20"/>
                <w:szCs w:val="20"/>
              </w:rPr>
              <w:t xml:space="preserve">Hebben ze daar ook </w:t>
            </w:r>
            <w:r>
              <w:rPr>
                <w:sz w:val="20"/>
                <w:szCs w:val="20"/>
              </w:rPr>
              <w:t>M</w:t>
            </w:r>
            <w:r w:rsidRPr="003A304C">
              <w:rPr>
                <w:sz w:val="20"/>
                <w:szCs w:val="20"/>
              </w:rPr>
              <w:t>aatwerk?</w:t>
            </w:r>
          </w:p>
        </w:tc>
        <w:tc>
          <w:tcPr>
            <w:tcW w:w="9780" w:type="dxa"/>
          </w:tcPr>
          <w:p w14:paraId="1C375BB5" w14:textId="77777777" w:rsidR="003104F7" w:rsidRDefault="003104F7" w:rsidP="009B77AD">
            <w:pPr>
              <w:pStyle w:val="Geenafstand"/>
              <w:rPr>
                <w:sz w:val="20"/>
                <w:szCs w:val="20"/>
              </w:rPr>
            </w:pPr>
            <w:r>
              <w:rPr>
                <w:sz w:val="20"/>
                <w:szCs w:val="20"/>
              </w:rPr>
              <w:t>Op het TBL is er geen Maatwerk.</w:t>
            </w:r>
          </w:p>
          <w:p w14:paraId="1C5CD94F" w14:textId="6E0C9F7B" w:rsidR="003104F7" w:rsidRPr="00E7302E" w:rsidRDefault="003104F7" w:rsidP="00AC040C">
            <w:pPr>
              <w:pStyle w:val="Tekstopmerking"/>
            </w:pPr>
            <w:r w:rsidRPr="00E7302E">
              <w:t>We bieden aanvullende lesprogramma’s aan zoals DELF, DELE , Cam</w:t>
            </w:r>
            <w:r w:rsidR="005B56B9">
              <w:t xml:space="preserve">bridge, Debatclub, Kunstklas, </w:t>
            </w:r>
            <w:proofErr w:type="spellStart"/>
            <w:r w:rsidR="005B56B9">
              <w:t>sC</w:t>
            </w:r>
            <w:r w:rsidRPr="00E7302E">
              <w:t>ool</w:t>
            </w:r>
            <w:proofErr w:type="spellEnd"/>
            <w:r w:rsidRPr="00E7302E">
              <w:t xml:space="preserve"> radio enz.</w:t>
            </w:r>
          </w:p>
          <w:p w14:paraId="31096193" w14:textId="754F1EA0" w:rsidR="003104F7" w:rsidRPr="00E7302E" w:rsidRDefault="003104F7" w:rsidP="00AC040C">
            <w:pPr>
              <w:pStyle w:val="Tekstopmerking"/>
            </w:pPr>
            <w:r w:rsidRPr="00E7302E">
              <w:t xml:space="preserve">Voor hoogbegaafde leerlingen bestaat </w:t>
            </w:r>
            <w:r w:rsidR="005B56B9">
              <w:t xml:space="preserve">er </w:t>
            </w:r>
            <w:r w:rsidRPr="00E7302E">
              <w:t xml:space="preserve">de mogelijkheid om deel te nemen aan een programma van </w:t>
            </w:r>
            <w:proofErr w:type="spellStart"/>
            <w:r w:rsidRPr="00E7302E">
              <w:t>compacten</w:t>
            </w:r>
            <w:proofErr w:type="spellEnd"/>
            <w:r w:rsidRPr="00E7302E">
              <w:t xml:space="preserve"> en verrijken.</w:t>
            </w:r>
          </w:p>
          <w:p w14:paraId="737A0BA0" w14:textId="77777777" w:rsidR="003104F7" w:rsidRPr="00E7302E" w:rsidRDefault="003104F7" w:rsidP="00AC040C">
            <w:pPr>
              <w:pStyle w:val="Tekstopmerking"/>
            </w:pPr>
            <w:r w:rsidRPr="00E7302E">
              <w:t>Leerlingen met ondersteuningsvragen worden apart begeleid vanuit het zorgteam.</w:t>
            </w:r>
          </w:p>
          <w:p w14:paraId="64C875E9" w14:textId="2FDE434D" w:rsidR="003104F7" w:rsidRPr="003A304C" w:rsidRDefault="003104F7" w:rsidP="00AC040C">
            <w:pPr>
              <w:pStyle w:val="Tekstopmerking"/>
            </w:pPr>
            <w:r w:rsidRPr="00E7302E">
              <w:t>Voor leerlingen die een extra vak willen volgen dat niet volledig kan worden ingeroosterd, gaan we op maat kijken wat de mogelijkheden zijn om het vak (beperkt) te volgen.</w:t>
            </w:r>
          </w:p>
        </w:tc>
      </w:tr>
      <w:tr w:rsidR="003104F7" w:rsidRPr="003A304C" w14:paraId="0C7EC698" w14:textId="6D55DA92" w:rsidTr="00495822">
        <w:tc>
          <w:tcPr>
            <w:tcW w:w="4143" w:type="dxa"/>
          </w:tcPr>
          <w:p w14:paraId="6066F838" w14:textId="77777777" w:rsidR="003104F7" w:rsidRPr="003A304C" w:rsidRDefault="003104F7" w:rsidP="0036236C">
            <w:pPr>
              <w:pStyle w:val="Geenafstand"/>
              <w:numPr>
                <w:ilvl w:val="0"/>
                <w:numId w:val="2"/>
              </w:numPr>
              <w:rPr>
                <w:sz w:val="20"/>
                <w:szCs w:val="20"/>
              </w:rPr>
            </w:pPr>
            <w:r w:rsidRPr="003A304C">
              <w:rPr>
                <w:sz w:val="20"/>
                <w:szCs w:val="20"/>
              </w:rPr>
              <w:t>Worden wij met alle mensen van het TBL gehusseld?</w:t>
            </w:r>
          </w:p>
        </w:tc>
        <w:tc>
          <w:tcPr>
            <w:tcW w:w="9780" w:type="dxa"/>
          </w:tcPr>
          <w:p w14:paraId="44C52C10" w14:textId="77777777" w:rsidR="003104F7" w:rsidRDefault="003104F7" w:rsidP="009B77AD">
            <w:pPr>
              <w:pStyle w:val="Geenafstand"/>
              <w:rPr>
                <w:sz w:val="20"/>
                <w:szCs w:val="20"/>
              </w:rPr>
            </w:pPr>
            <w:r>
              <w:rPr>
                <w:sz w:val="20"/>
                <w:szCs w:val="20"/>
              </w:rPr>
              <w:t xml:space="preserve">Leerlingen kiezen in klas 3V een vakkenpakket. Iedere leerlingen maakt daarbij zijn eigen keuzes, gebaseerd op capaciteiten en interesse. </w:t>
            </w:r>
          </w:p>
          <w:p w14:paraId="7D0D4A03" w14:textId="5B89C105" w:rsidR="003104F7" w:rsidRDefault="003104F7" w:rsidP="009B77AD">
            <w:pPr>
              <w:pStyle w:val="Geenafstand"/>
              <w:rPr>
                <w:sz w:val="20"/>
                <w:szCs w:val="20"/>
              </w:rPr>
            </w:pPr>
            <w:r>
              <w:rPr>
                <w:sz w:val="20"/>
                <w:szCs w:val="20"/>
              </w:rPr>
              <w:t>Alle individuele vakkenpakketten worden verwerkt in het clustersysteem en daar rollen stamklassen en clusters uit. Dat betekent dat je niet bij ieder vak bij dezelfde leerlingen in de klas zit.</w:t>
            </w:r>
            <w:r w:rsidR="005B56B9">
              <w:rPr>
                <w:sz w:val="20"/>
                <w:szCs w:val="20"/>
              </w:rPr>
              <w:t xml:space="preserve"> Met je stamklas volg je in 4V </w:t>
            </w:r>
            <w:r>
              <w:rPr>
                <w:sz w:val="20"/>
                <w:szCs w:val="20"/>
              </w:rPr>
              <w:t>in ieder geval de volgende vakken: Nederlands-Engels-Gym-ANW-Maatschappijleer en Levensbeschouwing.</w:t>
            </w:r>
          </w:p>
          <w:p w14:paraId="11AEFFC3" w14:textId="7BC51608" w:rsidR="003104F7" w:rsidRPr="005B56B9" w:rsidRDefault="003104F7" w:rsidP="009B77AD">
            <w:pPr>
              <w:pStyle w:val="Geenafstand"/>
              <w:rPr>
                <w:sz w:val="20"/>
                <w:szCs w:val="20"/>
              </w:rPr>
            </w:pPr>
            <w:r>
              <w:rPr>
                <w:sz w:val="20"/>
                <w:szCs w:val="20"/>
              </w:rPr>
              <w:t>Omdat alle 4V leerlingen een eigen vakkenpakket hebben, betekent dit dat alle leerlingen te maken krijgen met een nieuwe klas en nieuwe clusters. Dus alle leerlingen, TBL én Mondriaan leerlingen, wor</w:t>
            </w:r>
            <w:r w:rsidR="005B56B9">
              <w:rPr>
                <w:sz w:val="20"/>
                <w:szCs w:val="20"/>
              </w:rPr>
              <w:t>den gehusseld.</w:t>
            </w:r>
          </w:p>
        </w:tc>
      </w:tr>
      <w:tr w:rsidR="003104F7" w:rsidRPr="003A304C" w14:paraId="6B089FE5" w14:textId="4E8000FC" w:rsidTr="00495822">
        <w:tc>
          <w:tcPr>
            <w:tcW w:w="4143" w:type="dxa"/>
          </w:tcPr>
          <w:p w14:paraId="76956F96" w14:textId="01DD5B4A" w:rsidR="003104F7" w:rsidRPr="003A304C" w:rsidRDefault="003104F7" w:rsidP="0036236C">
            <w:pPr>
              <w:pStyle w:val="Geenafstand"/>
              <w:numPr>
                <w:ilvl w:val="0"/>
                <w:numId w:val="2"/>
              </w:numPr>
              <w:rPr>
                <w:sz w:val="20"/>
                <w:szCs w:val="20"/>
              </w:rPr>
            </w:pPr>
            <w:r w:rsidRPr="003A304C">
              <w:rPr>
                <w:sz w:val="20"/>
                <w:szCs w:val="20"/>
              </w:rPr>
              <w:t>Mogen wij mensen opschrijven bij wie wij in de klas willen?</w:t>
            </w:r>
          </w:p>
          <w:p w14:paraId="5DE6BA70" w14:textId="0BE4807B" w:rsidR="003104F7" w:rsidRPr="003A304C" w:rsidRDefault="003104F7" w:rsidP="009B77AD">
            <w:pPr>
              <w:pStyle w:val="Geenafstand"/>
              <w:ind w:left="360"/>
              <w:rPr>
                <w:sz w:val="20"/>
                <w:szCs w:val="20"/>
              </w:rPr>
            </w:pPr>
          </w:p>
        </w:tc>
        <w:tc>
          <w:tcPr>
            <w:tcW w:w="9780" w:type="dxa"/>
          </w:tcPr>
          <w:p w14:paraId="1FB29615" w14:textId="28277FDD" w:rsidR="003104F7" w:rsidRPr="003A304C" w:rsidRDefault="003104F7" w:rsidP="009B77AD">
            <w:pPr>
              <w:pStyle w:val="Geenafstand"/>
              <w:rPr>
                <w:sz w:val="20"/>
                <w:szCs w:val="20"/>
              </w:rPr>
            </w:pPr>
            <w:r>
              <w:rPr>
                <w:sz w:val="20"/>
                <w:szCs w:val="20"/>
              </w:rPr>
              <w:t>Mochten er leerlingen zijn waar je perse niet bij in de klas wilt komen, dan kun je dit doorgeven. Omdat we in de bovenbouw te maken hebben met klassen en clusters, kunnen we je niet garanderen dat je dan helemaal niet bij die betreffende persoon in de klas komt. We gaan daar wel onze uiterste best voor doen.</w:t>
            </w:r>
          </w:p>
        </w:tc>
      </w:tr>
      <w:tr w:rsidR="003104F7" w:rsidRPr="003A304C" w14:paraId="2794649A" w14:textId="2384E5D2" w:rsidTr="00495822">
        <w:tc>
          <w:tcPr>
            <w:tcW w:w="4143" w:type="dxa"/>
          </w:tcPr>
          <w:p w14:paraId="44EB0555" w14:textId="51992ABD" w:rsidR="003104F7" w:rsidRPr="003A304C" w:rsidRDefault="005B56B9" w:rsidP="0036236C">
            <w:pPr>
              <w:pStyle w:val="Geenafstand"/>
              <w:numPr>
                <w:ilvl w:val="0"/>
                <w:numId w:val="2"/>
              </w:numPr>
              <w:rPr>
                <w:sz w:val="20"/>
                <w:szCs w:val="20"/>
              </w:rPr>
            </w:pPr>
            <w:r>
              <w:rPr>
                <w:sz w:val="20"/>
                <w:szCs w:val="20"/>
              </w:rPr>
              <w:t>Huiswerk in de ELO</w:t>
            </w:r>
            <w:r w:rsidR="003104F7" w:rsidRPr="003A304C">
              <w:rPr>
                <w:sz w:val="20"/>
                <w:szCs w:val="20"/>
              </w:rPr>
              <w:t xml:space="preserve"> of papieren agenda</w:t>
            </w:r>
          </w:p>
        </w:tc>
        <w:tc>
          <w:tcPr>
            <w:tcW w:w="9780" w:type="dxa"/>
          </w:tcPr>
          <w:p w14:paraId="1E0FDA0F" w14:textId="77777777" w:rsidR="003104F7" w:rsidRDefault="003104F7" w:rsidP="009B77AD">
            <w:pPr>
              <w:pStyle w:val="Geenafstand"/>
              <w:rPr>
                <w:sz w:val="20"/>
                <w:szCs w:val="20"/>
              </w:rPr>
            </w:pPr>
            <w:r>
              <w:rPr>
                <w:sz w:val="20"/>
                <w:szCs w:val="20"/>
              </w:rPr>
              <w:t xml:space="preserve">Op het Mondriaan College wordt al langer gewerkt met de huiswerkregistratie van </w:t>
            </w:r>
            <w:proofErr w:type="spellStart"/>
            <w:r>
              <w:rPr>
                <w:sz w:val="20"/>
                <w:szCs w:val="20"/>
              </w:rPr>
              <w:t>SOMtoday</w:t>
            </w:r>
            <w:proofErr w:type="spellEnd"/>
            <w:r>
              <w:rPr>
                <w:sz w:val="20"/>
                <w:szCs w:val="20"/>
              </w:rPr>
              <w:t xml:space="preserve">. Op het TBL zijn we hier pas net mee begonnen. We zitten dus nog in een gewenningsfase. Voor zowel leerlingen als docenten. </w:t>
            </w:r>
          </w:p>
          <w:p w14:paraId="3C7172F2" w14:textId="2F6DB0B0" w:rsidR="003104F7" w:rsidRPr="003A304C" w:rsidRDefault="003104F7" w:rsidP="00071F25">
            <w:pPr>
              <w:pStyle w:val="Geenafstand"/>
              <w:rPr>
                <w:sz w:val="20"/>
                <w:szCs w:val="20"/>
              </w:rPr>
            </w:pPr>
            <w:r>
              <w:rPr>
                <w:sz w:val="20"/>
                <w:szCs w:val="20"/>
              </w:rPr>
              <w:t>Veel leerlingen gebruiken nog een papieren agenda. We zien een toenemend gebruik van digitale agenda’s (sm</w:t>
            </w:r>
            <w:r w:rsidR="005B56B9">
              <w:rPr>
                <w:sz w:val="20"/>
                <w:szCs w:val="20"/>
              </w:rPr>
              <w:t>artphone). Dat vinden we prima.</w:t>
            </w:r>
          </w:p>
        </w:tc>
      </w:tr>
      <w:tr w:rsidR="003104F7" w:rsidRPr="003A304C" w14:paraId="72DED672" w14:textId="0AA5E773" w:rsidTr="00495822">
        <w:tc>
          <w:tcPr>
            <w:tcW w:w="4143" w:type="dxa"/>
          </w:tcPr>
          <w:p w14:paraId="02E41F65" w14:textId="38269D12" w:rsidR="003104F7" w:rsidRPr="003A304C" w:rsidRDefault="005B56B9" w:rsidP="0036236C">
            <w:pPr>
              <w:pStyle w:val="Geenafstand"/>
              <w:numPr>
                <w:ilvl w:val="0"/>
                <w:numId w:val="2"/>
              </w:numPr>
              <w:rPr>
                <w:sz w:val="20"/>
                <w:szCs w:val="20"/>
              </w:rPr>
            </w:pPr>
            <w:r>
              <w:rPr>
                <w:sz w:val="20"/>
                <w:szCs w:val="20"/>
              </w:rPr>
              <w:t>Is de ELO</w:t>
            </w:r>
            <w:r w:rsidR="003104F7" w:rsidRPr="003A304C">
              <w:rPr>
                <w:sz w:val="20"/>
                <w:szCs w:val="20"/>
              </w:rPr>
              <w:t xml:space="preserve"> vergelijkbaar met </w:t>
            </w:r>
            <w:r>
              <w:rPr>
                <w:sz w:val="20"/>
                <w:szCs w:val="20"/>
              </w:rPr>
              <w:t xml:space="preserve">die van het </w:t>
            </w:r>
            <w:r w:rsidR="003104F7" w:rsidRPr="003A304C">
              <w:rPr>
                <w:sz w:val="20"/>
                <w:szCs w:val="20"/>
              </w:rPr>
              <w:t>Mondriaan college</w:t>
            </w:r>
            <w:r>
              <w:rPr>
                <w:sz w:val="20"/>
                <w:szCs w:val="20"/>
              </w:rPr>
              <w:t>?</w:t>
            </w:r>
          </w:p>
        </w:tc>
        <w:tc>
          <w:tcPr>
            <w:tcW w:w="9780" w:type="dxa"/>
          </w:tcPr>
          <w:p w14:paraId="48C5C123" w14:textId="77777777" w:rsidR="003104F7" w:rsidRDefault="003104F7" w:rsidP="009B77AD">
            <w:pPr>
              <w:pStyle w:val="Geenafstand"/>
              <w:rPr>
                <w:sz w:val="20"/>
                <w:szCs w:val="20"/>
              </w:rPr>
            </w:pPr>
            <w:r>
              <w:rPr>
                <w:sz w:val="20"/>
                <w:szCs w:val="20"/>
              </w:rPr>
              <w:t xml:space="preserve">Op dit moment gebruiken we naast </w:t>
            </w:r>
            <w:proofErr w:type="spellStart"/>
            <w:r>
              <w:rPr>
                <w:sz w:val="20"/>
                <w:szCs w:val="20"/>
              </w:rPr>
              <w:t>SOMtoday</w:t>
            </w:r>
            <w:proofErr w:type="spellEnd"/>
            <w:r>
              <w:rPr>
                <w:sz w:val="20"/>
                <w:szCs w:val="20"/>
              </w:rPr>
              <w:t xml:space="preserve"> voor het registreren van cijfers, huiswerk en verzuim, ook It’s Learning. We verwachten hier de komende jaren nog gebruik van te maken.</w:t>
            </w:r>
          </w:p>
          <w:p w14:paraId="19ACEBF0" w14:textId="42C9D177" w:rsidR="003104F7" w:rsidRPr="003A304C" w:rsidRDefault="003104F7" w:rsidP="009B77AD">
            <w:pPr>
              <w:pStyle w:val="Geenafstand"/>
              <w:rPr>
                <w:sz w:val="20"/>
                <w:szCs w:val="20"/>
              </w:rPr>
            </w:pPr>
            <w:r>
              <w:rPr>
                <w:sz w:val="20"/>
                <w:szCs w:val="20"/>
              </w:rPr>
              <w:t xml:space="preserve">Teamleiders communiceren via de teamdashboards, vakdocenten maken gebruik van </w:t>
            </w:r>
            <w:proofErr w:type="spellStart"/>
            <w:r>
              <w:rPr>
                <w:sz w:val="20"/>
                <w:szCs w:val="20"/>
              </w:rPr>
              <w:t>vaksites</w:t>
            </w:r>
            <w:proofErr w:type="spellEnd"/>
            <w:r>
              <w:rPr>
                <w:sz w:val="20"/>
                <w:szCs w:val="20"/>
              </w:rPr>
              <w:t>.</w:t>
            </w:r>
          </w:p>
        </w:tc>
      </w:tr>
      <w:tr w:rsidR="003104F7" w:rsidRPr="003A304C" w14:paraId="1673855E" w14:textId="5AFD36B9" w:rsidTr="00495822">
        <w:tc>
          <w:tcPr>
            <w:tcW w:w="4143" w:type="dxa"/>
          </w:tcPr>
          <w:p w14:paraId="69D5D8B6" w14:textId="658F3AA6" w:rsidR="003104F7" w:rsidRPr="003A304C" w:rsidRDefault="003104F7" w:rsidP="0036236C">
            <w:pPr>
              <w:pStyle w:val="Geenafstand"/>
              <w:numPr>
                <w:ilvl w:val="0"/>
                <w:numId w:val="2"/>
              </w:numPr>
              <w:rPr>
                <w:sz w:val="20"/>
                <w:szCs w:val="20"/>
              </w:rPr>
            </w:pPr>
            <w:r w:rsidRPr="003A304C">
              <w:rPr>
                <w:sz w:val="20"/>
                <w:szCs w:val="20"/>
              </w:rPr>
              <w:t>Op Mondriaan maatschappelijke stage in 3V en op TBL</w:t>
            </w:r>
          </w:p>
        </w:tc>
        <w:tc>
          <w:tcPr>
            <w:tcW w:w="9780" w:type="dxa"/>
            <w:shd w:val="clear" w:color="auto" w:fill="auto"/>
          </w:tcPr>
          <w:p w14:paraId="264CD70C" w14:textId="590B67B1" w:rsidR="003104F7" w:rsidRPr="00E7302E" w:rsidRDefault="003104F7" w:rsidP="009B77AD">
            <w:pPr>
              <w:pStyle w:val="Geenafstand"/>
              <w:rPr>
                <w:sz w:val="20"/>
                <w:szCs w:val="20"/>
              </w:rPr>
            </w:pPr>
            <w:r w:rsidRPr="00E7302E">
              <w:rPr>
                <w:sz w:val="20"/>
                <w:szCs w:val="20"/>
              </w:rPr>
              <w:t xml:space="preserve">Van TBL leerlingen wordt verwacht dat ze 30 uren </w:t>
            </w:r>
            <w:proofErr w:type="spellStart"/>
            <w:r w:rsidRPr="00E7302E">
              <w:rPr>
                <w:sz w:val="20"/>
                <w:szCs w:val="20"/>
              </w:rPr>
              <w:t>MaS</w:t>
            </w:r>
            <w:proofErr w:type="spellEnd"/>
            <w:r w:rsidRPr="00E7302E">
              <w:rPr>
                <w:sz w:val="20"/>
                <w:szCs w:val="20"/>
              </w:rPr>
              <w:t xml:space="preserve"> doen.</w:t>
            </w:r>
          </w:p>
          <w:p w14:paraId="3F292FD9" w14:textId="34F1C5C9" w:rsidR="003104F7" w:rsidRPr="003A304C" w:rsidRDefault="003104F7" w:rsidP="009B77AD">
            <w:pPr>
              <w:pStyle w:val="Geenafstand"/>
              <w:rPr>
                <w:sz w:val="20"/>
                <w:szCs w:val="20"/>
              </w:rPr>
            </w:pPr>
            <w:r w:rsidRPr="00E7302E">
              <w:rPr>
                <w:sz w:val="20"/>
                <w:szCs w:val="20"/>
              </w:rPr>
              <w:t>Heb je in 3V op het Mondriaan College als voldoende uren stage gelopen, dan wordt je hier op het TBL van vrijgesteld.</w:t>
            </w:r>
          </w:p>
        </w:tc>
      </w:tr>
      <w:tr w:rsidR="003104F7" w:rsidRPr="003A304C" w14:paraId="0D06FA4C" w14:textId="086B8D98" w:rsidTr="00495822">
        <w:tc>
          <w:tcPr>
            <w:tcW w:w="4143" w:type="dxa"/>
          </w:tcPr>
          <w:p w14:paraId="68D029FB" w14:textId="22042D71" w:rsidR="003104F7" w:rsidRPr="003A304C" w:rsidRDefault="003104F7" w:rsidP="0036236C">
            <w:pPr>
              <w:pStyle w:val="Geenafstand"/>
              <w:numPr>
                <w:ilvl w:val="0"/>
                <w:numId w:val="2"/>
              </w:numPr>
              <w:rPr>
                <w:sz w:val="20"/>
                <w:szCs w:val="20"/>
              </w:rPr>
            </w:pPr>
            <w:r w:rsidRPr="003A304C">
              <w:rPr>
                <w:sz w:val="20"/>
                <w:szCs w:val="20"/>
              </w:rPr>
              <w:t>NLT op TBL</w:t>
            </w:r>
          </w:p>
        </w:tc>
        <w:tc>
          <w:tcPr>
            <w:tcW w:w="9780" w:type="dxa"/>
          </w:tcPr>
          <w:p w14:paraId="2123B798" w14:textId="43749018" w:rsidR="00D345AD" w:rsidRPr="003A304C" w:rsidRDefault="003104F7" w:rsidP="009B77AD">
            <w:pPr>
              <w:pStyle w:val="Geenafstand"/>
              <w:rPr>
                <w:sz w:val="20"/>
                <w:szCs w:val="20"/>
              </w:rPr>
            </w:pPr>
            <w:r>
              <w:rPr>
                <w:sz w:val="20"/>
                <w:szCs w:val="20"/>
              </w:rPr>
              <w:t>NLT wordt op het TBL niet gegeven. Talentvolle leerlingen kunnen, in overleg, een module/modules volgen op de Univers</w:t>
            </w:r>
            <w:r w:rsidR="005B56B9">
              <w:rPr>
                <w:sz w:val="20"/>
                <w:szCs w:val="20"/>
              </w:rPr>
              <w:t>iteit. Op dit moment volgen drie</w:t>
            </w:r>
            <w:r>
              <w:rPr>
                <w:sz w:val="20"/>
                <w:szCs w:val="20"/>
              </w:rPr>
              <w:t xml:space="preserve"> 5V leerlingen onderwijs op de RUN.</w:t>
            </w:r>
          </w:p>
        </w:tc>
      </w:tr>
      <w:tr w:rsidR="003104F7" w:rsidRPr="003A304C" w14:paraId="36C735EB" w14:textId="7F7918B1" w:rsidTr="00495822">
        <w:tc>
          <w:tcPr>
            <w:tcW w:w="4143" w:type="dxa"/>
          </w:tcPr>
          <w:p w14:paraId="5FBCE1F7" w14:textId="4C133461" w:rsidR="003104F7" w:rsidRPr="003A304C" w:rsidRDefault="003104F7" w:rsidP="005F0CD4">
            <w:pPr>
              <w:pStyle w:val="Geenafstand"/>
              <w:numPr>
                <w:ilvl w:val="0"/>
                <w:numId w:val="2"/>
              </w:numPr>
              <w:rPr>
                <w:sz w:val="20"/>
                <w:szCs w:val="20"/>
              </w:rPr>
            </w:pPr>
            <w:r w:rsidRPr="003A304C">
              <w:rPr>
                <w:sz w:val="20"/>
                <w:szCs w:val="20"/>
              </w:rPr>
              <w:t>Vrijstelling excellente B</w:t>
            </w:r>
            <w:r>
              <w:rPr>
                <w:sz w:val="20"/>
                <w:szCs w:val="20"/>
              </w:rPr>
              <w:t>è</w:t>
            </w:r>
            <w:r w:rsidRPr="003A304C">
              <w:rPr>
                <w:sz w:val="20"/>
                <w:szCs w:val="20"/>
              </w:rPr>
              <w:t>ta</w:t>
            </w:r>
            <w:r>
              <w:rPr>
                <w:sz w:val="20"/>
                <w:szCs w:val="20"/>
              </w:rPr>
              <w:t>-</w:t>
            </w:r>
            <w:r w:rsidRPr="003A304C">
              <w:rPr>
                <w:sz w:val="20"/>
                <w:szCs w:val="20"/>
              </w:rPr>
              <w:t>leerlingen</w:t>
            </w:r>
            <w:r w:rsidR="005B56B9">
              <w:rPr>
                <w:sz w:val="20"/>
                <w:szCs w:val="20"/>
              </w:rPr>
              <w:t xml:space="preserve"> voor een moderne vreemde taal</w:t>
            </w:r>
          </w:p>
        </w:tc>
        <w:tc>
          <w:tcPr>
            <w:tcW w:w="9780" w:type="dxa"/>
          </w:tcPr>
          <w:p w14:paraId="291D13F5" w14:textId="3F3403A6" w:rsidR="003104F7" w:rsidRDefault="003104F7" w:rsidP="009B77AD">
            <w:pPr>
              <w:pStyle w:val="Geenafstand"/>
              <w:rPr>
                <w:sz w:val="20"/>
                <w:szCs w:val="20"/>
              </w:rPr>
            </w:pPr>
            <w:r>
              <w:rPr>
                <w:sz w:val="20"/>
                <w:szCs w:val="20"/>
              </w:rPr>
              <w:t>Op het TBL kan, op initiatief van de teamleider, vrijstelling voor de MVT verleend worden aan excellente Bèta-leerlingen. We gaan hier secuur mee om en vragen om advies aan de vakdocenten MVT, ondersteund met een dossieranalyse door de zorgcoördinator.</w:t>
            </w:r>
          </w:p>
          <w:p w14:paraId="406F1C6B" w14:textId="77777777" w:rsidR="003104F7" w:rsidRDefault="003104F7" w:rsidP="009B77AD">
            <w:pPr>
              <w:pStyle w:val="Geenafstand"/>
              <w:rPr>
                <w:sz w:val="20"/>
                <w:szCs w:val="20"/>
              </w:rPr>
            </w:pPr>
            <w:r>
              <w:rPr>
                <w:sz w:val="20"/>
                <w:szCs w:val="20"/>
              </w:rPr>
              <w:t>Met het Mondriaan College is afgesproken dat bi</w:t>
            </w:r>
            <w:r w:rsidR="005B56B9">
              <w:rPr>
                <w:sz w:val="20"/>
                <w:szCs w:val="20"/>
              </w:rPr>
              <w:t>j</w:t>
            </w:r>
            <w:r>
              <w:rPr>
                <w:sz w:val="20"/>
                <w:szCs w:val="20"/>
              </w:rPr>
              <w:t xml:space="preserve"> de overstap van de 3V leerlingen naar het TBL, zij bepalen of een leerlingen recht heeft op deze vrijstelling. In het geval van een positief advies, dan neemt het TBL dit over en start de leerlingen met een vrijstelling (er moet dan wel een vervangend vak gekozen worden).</w:t>
            </w:r>
          </w:p>
          <w:p w14:paraId="7B372CB3" w14:textId="158B971B" w:rsidR="00383119" w:rsidRDefault="00383119" w:rsidP="009B77AD">
            <w:pPr>
              <w:pStyle w:val="Geenafstand"/>
              <w:rPr>
                <w:sz w:val="20"/>
                <w:szCs w:val="20"/>
              </w:rPr>
            </w:pPr>
            <w:r>
              <w:rPr>
                <w:sz w:val="20"/>
                <w:szCs w:val="20"/>
              </w:rPr>
              <w:t xml:space="preserve">Onderstaande tekst is opgenomen in het Examenreglement van het TBL (te vinden op </w:t>
            </w:r>
            <w:hyperlink r:id="rId7" w:history="1">
              <w:r w:rsidRPr="009F59D4">
                <w:rPr>
                  <w:rStyle w:val="Hyperlink"/>
                  <w:sz w:val="20"/>
                  <w:szCs w:val="20"/>
                </w:rPr>
                <w:t>www.hethooghuis.nl</w:t>
              </w:r>
            </w:hyperlink>
            <w:r>
              <w:rPr>
                <w:sz w:val="20"/>
                <w:szCs w:val="20"/>
              </w:rPr>
              <w:t xml:space="preserve"> – ouders – thema’s – examens en overgang)</w:t>
            </w:r>
          </w:p>
          <w:p w14:paraId="42F1CB93" w14:textId="77777777" w:rsidR="00383119" w:rsidRPr="00383119" w:rsidRDefault="00383119" w:rsidP="00383119">
            <w:pPr>
              <w:pStyle w:val="Geenafstand"/>
              <w:rPr>
                <w:i/>
                <w:sz w:val="20"/>
                <w:szCs w:val="20"/>
                <w:lang w:val="nl"/>
              </w:rPr>
            </w:pPr>
            <w:r w:rsidRPr="00383119">
              <w:rPr>
                <w:b/>
                <w:sz w:val="20"/>
                <w:szCs w:val="20"/>
                <w:lang w:val="nl"/>
              </w:rPr>
              <w:t>3c. Regeling vrijstelling Frans/Duits  vwo-atheneum</w:t>
            </w:r>
          </w:p>
          <w:p w14:paraId="511B92C1" w14:textId="77777777" w:rsidR="00383119" w:rsidRPr="00383119" w:rsidRDefault="00383119" w:rsidP="00383119">
            <w:pPr>
              <w:pStyle w:val="Geenafstand"/>
              <w:rPr>
                <w:sz w:val="20"/>
                <w:szCs w:val="20"/>
                <w:lang w:val="nl"/>
              </w:rPr>
            </w:pPr>
          </w:p>
          <w:p w14:paraId="29D9D37A" w14:textId="77777777" w:rsidR="00383119" w:rsidRPr="00383119" w:rsidRDefault="00383119" w:rsidP="00383119">
            <w:pPr>
              <w:pStyle w:val="Geenafstand"/>
              <w:rPr>
                <w:sz w:val="20"/>
                <w:szCs w:val="20"/>
                <w:lang w:val="nl"/>
              </w:rPr>
            </w:pPr>
            <w:r w:rsidRPr="00383119">
              <w:rPr>
                <w:sz w:val="20"/>
                <w:szCs w:val="20"/>
                <w:lang w:val="nl"/>
              </w:rPr>
              <w:t xml:space="preserve">Op basis van artikel 26 e van </w:t>
            </w:r>
            <w:bookmarkStart w:id="1" w:name="top"/>
            <w:r w:rsidRPr="00383119">
              <w:rPr>
                <w:sz w:val="20"/>
                <w:szCs w:val="20"/>
                <w:lang w:val="nl"/>
              </w:rPr>
              <w:t xml:space="preserve"> het Inrichtingsbesluit WVO</w:t>
            </w:r>
            <w:bookmarkEnd w:id="1"/>
            <w:r w:rsidRPr="00383119">
              <w:rPr>
                <w:sz w:val="20"/>
                <w:szCs w:val="20"/>
                <w:lang w:val="nl"/>
              </w:rPr>
              <w:t xml:space="preserve"> kan de schoolleiding besluiten leerlingen van het vwo -atheneum die voldoen aan de eisen van lid </w:t>
            </w:r>
            <w:smartTag w:uri="urn:schemas-microsoft-com:office:smarttags" w:element="metricconverter">
              <w:smartTagPr>
                <w:attr w:name="ProductID" w:val="4 a"/>
              </w:smartTagPr>
              <w:r w:rsidRPr="00383119">
                <w:rPr>
                  <w:sz w:val="20"/>
                  <w:szCs w:val="20"/>
                  <w:lang w:val="nl"/>
                </w:rPr>
                <w:t>4 a</w:t>
              </w:r>
            </w:smartTag>
            <w:r w:rsidRPr="00383119">
              <w:rPr>
                <w:sz w:val="20"/>
                <w:szCs w:val="20"/>
                <w:lang w:val="nl"/>
              </w:rPr>
              <w:t xml:space="preserve"> (de leerling heeft een stoornis die specifiek betrekking heeft op taal of een zintuiglijke stoornis die effect heeft op taal) of lid 4b (de leerling heeft een andere moedertaal dan de Nederlandse taal)  vrijstelling te verlenen voor het verplicht volgen van Frans of Duits in het gemeenschappelijk deel, en toestaan deze taal te vervangen door een ander vak van minimaal 440 studielasturen. </w:t>
            </w:r>
          </w:p>
          <w:p w14:paraId="2492AF3C" w14:textId="77777777" w:rsidR="00383119" w:rsidRPr="00383119" w:rsidRDefault="00383119" w:rsidP="00383119">
            <w:pPr>
              <w:pStyle w:val="Geenafstand"/>
              <w:rPr>
                <w:sz w:val="20"/>
                <w:szCs w:val="20"/>
                <w:lang w:val="nl"/>
              </w:rPr>
            </w:pPr>
          </w:p>
          <w:p w14:paraId="2A596851" w14:textId="77777777" w:rsidR="00383119" w:rsidRPr="00383119" w:rsidRDefault="00383119" w:rsidP="00383119">
            <w:pPr>
              <w:pStyle w:val="Geenafstand"/>
              <w:rPr>
                <w:sz w:val="20"/>
                <w:szCs w:val="20"/>
                <w:lang w:val="nl"/>
              </w:rPr>
            </w:pPr>
            <w:r w:rsidRPr="00383119">
              <w:rPr>
                <w:sz w:val="20"/>
                <w:szCs w:val="20"/>
                <w:lang w:val="nl"/>
              </w:rPr>
              <w:t>De schoolleiding beschouwt leerlingen die in het buitenland (een deel van) hun onderwijs hebben genoten en daardoor geen onderwijs in de basis van de Franse of Duitse taal hebben gehad, óók als leerlingen die op basis van lid 4 b een vrijstelling kunnen krijgen voor het verplicht volgen van Frans of Duits in het gemeenschappelijk deel.</w:t>
            </w:r>
          </w:p>
          <w:p w14:paraId="4303A4E5" w14:textId="77777777" w:rsidR="00383119" w:rsidRPr="00383119" w:rsidRDefault="00383119" w:rsidP="00383119">
            <w:pPr>
              <w:pStyle w:val="Geenafstand"/>
              <w:rPr>
                <w:sz w:val="20"/>
                <w:szCs w:val="20"/>
                <w:lang w:val="nl"/>
              </w:rPr>
            </w:pPr>
          </w:p>
          <w:p w14:paraId="7DD9CB3E" w14:textId="77777777" w:rsidR="00383119" w:rsidRPr="00383119" w:rsidRDefault="00383119" w:rsidP="00383119">
            <w:pPr>
              <w:pStyle w:val="Geenafstand"/>
              <w:rPr>
                <w:sz w:val="20"/>
                <w:szCs w:val="20"/>
                <w:lang w:val="nl"/>
              </w:rPr>
            </w:pPr>
            <w:r w:rsidRPr="00383119">
              <w:rPr>
                <w:sz w:val="20"/>
                <w:szCs w:val="20"/>
                <w:lang w:val="nl"/>
              </w:rPr>
              <w:t>Wanneer een leerling met een natuurprofiel overduidelijke capaciteiten  en prestaties op niveau voor de exacte vakken heeft en de tweede moderne vreemde taal naast Engels een onoverkomelijke belemmering vormt voor het behalen van een vwo-diploma, kan de schoolleiding overwegen een leerlinge vrijstelling te verlenen voor de tweede moderne vreemde taal. Dit op basis van artikel 26</w:t>
            </w:r>
            <w:r w:rsidRPr="00383119">
              <w:rPr>
                <w:sz w:val="20"/>
                <w:szCs w:val="20"/>
                <w:vertAlign w:val="superscript"/>
                <w:lang w:val="nl"/>
              </w:rPr>
              <w:t>e</w:t>
            </w:r>
            <w:r w:rsidRPr="00383119">
              <w:rPr>
                <w:sz w:val="20"/>
                <w:szCs w:val="20"/>
                <w:lang w:val="nl"/>
              </w:rPr>
              <w:t xml:space="preserve"> , lid 4c. Dit gebeurt op voordracht van de teamleider en na gedegen onderzoek in het derde trimester van klas 3 en advies van alle betrokken vakdocenten en het zorgteam.</w:t>
            </w:r>
          </w:p>
          <w:p w14:paraId="63B54013" w14:textId="01A20653" w:rsidR="00383119" w:rsidRPr="003A304C" w:rsidRDefault="00383119" w:rsidP="009B77AD">
            <w:pPr>
              <w:pStyle w:val="Geenafstand"/>
              <w:rPr>
                <w:sz w:val="20"/>
                <w:szCs w:val="20"/>
              </w:rPr>
            </w:pPr>
          </w:p>
        </w:tc>
      </w:tr>
      <w:tr w:rsidR="003104F7" w:rsidRPr="003A304C" w14:paraId="43CD9941" w14:textId="3721D061" w:rsidTr="00495822">
        <w:tc>
          <w:tcPr>
            <w:tcW w:w="4143" w:type="dxa"/>
          </w:tcPr>
          <w:p w14:paraId="136C4759" w14:textId="5B935B85" w:rsidR="003104F7" w:rsidRPr="005B56B9" w:rsidRDefault="003104F7" w:rsidP="0036236C">
            <w:pPr>
              <w:pStyle w:val="Geenafstand"/>
              <w:numPr>
                <w:ilvl w:val="0"/>
                <w:numId w:val="2"/>
              </w:numPr>
              <w:rPr>
                <w:sz w:val="20"/>
                <w:szCs w:val="20"/>
              </w:rPr>
            </w:pPr>
            <w:r w:rsidRPr="005B56B9">
              <w:rPr>
                <w:sz w:val="20"/>
                <w:szCs w:val="20"/>
              </w:rPr>
              <w:t>Hoe zit het met leerlingen met extra begeleiding</w:t>
            </w:r>
          </w:p>
        </w:tc>
        <w:tc>
          <w:tcPr>
            <w:tcW w:w="9780" w:type="dxa"/>
          </w:tcPr>
          <w:p w14:paraId="2743E7C4" w14:textId="00C18527" w:rsidR="003104F7" w:rsidRPr="005B56B9" w:rsidRDefault="003104F7" w:rsidP="006701D0">
            <w:pPr>
              <w:pStyle w:val="Geenafstand"/>
              <w:rPr>
                <w:color w:val="FF0000"/>
                <w:sz w:val="20"/>
                <w:szCs w:val="20"/>
              </w:rPr>
            </w:pPr>
            <w:r w:rsidRPr="005B56B9">
              <w:rPr>
                <w:rFonts w:cs="Arial"/>
                <w:sz w:val="20"/>
                <w:szCs w:val="20"/>
              </w:rPr>
              <w:t>Afhankelijk van de begeleiding die een leerling nodig heeft, bekijken we met elkaar wat het beste is voor de leerling. We maken hierbij gebruik van de expertise van het zorgteam (zorgcoördinator/orthopedagoog, vertrouwenspersoon, ambulant begeleider en schoolmaatschappelijk werk). Bij de overdracht van de leerlingen van het Mondriaan College naar het TBL gaan we bespreken wie extra begeleiding heeft gehad en ook op het TBL nodig heeft. Het is altijd mogelijk om eerder met ons in gesprek te gaan om dit onderwerp te bespreken.</w:t>
            </w:r>
          </w:p>
        </w:tc>
      </w:tr>
      <w:tr w:rsidR="003104F7" w:rsidRPr="003A304C" w14:paraId="1F9CF444" w14:textId="07E14C87" w:rsidTr="00495822">
        <w:tc>
          <w:tcPr>
            <w:tcW w:w="4143" w:type="dxa"/>
          </w:tcPr>
          <w:p w14:paraId="417D2A5B" w14:textId="75B0A685" w:rsidR="003104F7" w:rsidRPr="003A304C" w:rsidRDefault="003104F7" w:rsidP="005F0CD4">
            <w:pPr>
              <w:pStyle w:val="Geenafstand"/>
              <w:numPr>
                <w:ilvl w:val="0"/>
                <w:numId w:val="2"/>
              </w:numPr>
              <w:rPr>
                <w:sz w:val="20"/>
                <w:szCs w:val="20"/>
              </w:rPr>
            </w:pPr>
            <w:proofErr w:type="spellStart"/>
            <w:r>
              <w:rPr>
                <w:sz w:val="20"/>
                <w:szCs w:val="20"/>
              </w:rPr>
              <w:t>Inloopuur</w:t>
            </w:r>
            <w:proofErr w:type="spellEnd"/>
            <w:r>
              <w:rPr>
                <w:sz w:val="20"/>
                <w:szCs w:val="20"/>
              </w:rPr>
              <w:t xml:space="preserve"> bij bekende docenten (Kappen/</w:t>
            </w:r>
            <w:proofErr w:type="spellStart"/>
            <w:r>
              <w:rPr>
                <w:sz w:val="20"/>
                <w:szCs w:val="20"/>
              </w:rPr>
              <w:t>Fluitsma</w:t>
            </w:r>
            <w:proofErr w:type="spellEnd"/>
            <w:r>
              <w:rPr>
                <w:sz w:val="20"/>
                <w:szCs w:val="20"/>
              </w:rPr>
              <w:t>)</w:t>
            </w:r>
          </w:p>
        </w:tc>
        <w:tc>
          <w:tcPr>
            <w:tcW w:w="9780" w:type="dxa"/>
            <w:shd w:val="clear" w:color="auto" w:fill="auto"/>
          </w:tcPr>
          <w:p w14:paraId="18C6EEA7" w14:textId="477145C6" w:rsidR="003104F7" w:rsidRPr="00E7302E" w:rsidRDefault="003104F7" w:rsidP="009B77AD">
            <w:pPr>
              <w:pStyle w:val="Geenafstand"/>
              <w:rPr>
                <w:sz w:val="20"/>
                <w:szCs w:val="20"/>
              </w:rPr>
            </w:pPr>
            <w:r w:rsidRPr="00E7302E">
              <w:rPr>
                <w:sz w:val="20"/>
                <w:szCs w:val="20"/>
              </w:rPr>
              <w:t>We willen de leerlingen van het Mondriaan College graag in contact brengen met leerlingen en docenten die de overstap reeds hebben gemaakt.</w:t>
            </w:r>
            <w:r w:rsidR="0062083C">
              <w:rPr>
                <w:sz w:val="20"/>
                <w:szCs w:val="20"/>
              </w:rPr>
              <w:t xml:space="preserve"> Dat gaan dit jaar al organiseren.</w:t>
            </w:r>
            <w:r w:rsidRPr="00E7302E">
              <w:rPr>
                <w:sz w:val="20"/>
                <w:szCs w:val="20"/>
              </w:rPr>
              <w:t xml:space="preserve"> Zij kunnen jullie vertellen hoe ze dit ervaren hebben.</w:t>
            </w:r>
            <w:r w:rsidR="0062083C">
              <w:rPr>
                <w:sz w:val="20"/>
                <w:szCs w:val="20"/>
              </w:rPr>
              <w:t xml:space="preserve"> </w:t>
            </w:r>
          </w:p>
          <w:p w14:paraId="6941850C" w14:textId="745F7677" w:rsidR="003104F7" w:rsidRDefault="003104F7" w:rsidP="009B77AD">
            <w:pPr>
              <w:pStyle w:val="Geenafstand"/>
              <w:rPr>
                <w:sz w:val="20"/>
                <w:szCs w:val="20"/>
              </w:rPr>
            </w:pPr>
            <w:r w:rsidRPr="00E7302E">
              <w:rPr>
                <w:sz w:val="20"/>
                <w:szCs w:val="20"/>
              </w:rPr>
              <w:t>In 4V is je nieuwe mentor het aanspreekpunt. De mentoren en vakdocenten worden geïnformeerd welke leerlingen van het Mondriaan College komen. Samen met de teamleider en decaan zullen ze in de gaten houden hoe het met jullie gaat en waar jullie tegenaan lopen. Zowel op het gebied van studievoortgang als sociaal-emotioneel welbevinden.</w:t>
            </w:r>
          </w:p>
        </w:tc>
      </w:tr>
      <w:tr w:rsidR="009E675C" w:rsidRPr="003A304C" w14:paraId="51C8AB6E" w14:textId="77777777" w:rsidTr="00495822">
        <w:tc>
          <w:tcPr>
            <w:tcW w:w="4143" w:type="dxa"/>
          </w:tcPr>
          <w:p w14:paraId="31466C20" w14:textId="1A658630" w:rsidR="009E675C" w:rsidRDefault="009E675C" w:rsidP="005F0CD4">
            <w:pPr>
              <w:pStyle w:val="Geenafstand"/>
              <w:numPr>
                <w:ilvl w:val="0"/>
                <w:numId w:val="2"/>
              </w:numPr>
              <w:rPr>
                <w:sz w:val="20"/>
                <w:szCs w:val="20"/>
              </w:rPr>
            </w:pPr>
            <w:r>
              <w:rPr>
                <w:sz w:val="20"/>
                <w:szCs w:val="20"/>
              </w:rPr>
              <w:t>Hoeveel leerlingen zitten er op het TBL in 3 vwo?</w:t>
            </w:r>
          </w:p>
        </w:tc>
        <w:tc>
          <w:tcPr>
            <w:tcW w:w="9780" w:type="dxa"/>
            <w:shd w:val="clear" w:color="auto" w:fill="auto"/>
          </w:tcPr>
          <w:p w14:paraId="75AEE65E" w14:textId="2827C2A7" w:rsidR="009E675C" w:rsidRPr="00E7302E" w:rsidRDefault="009E675C" w:rsidP="009B77AD">
            <w:pPr>
              <w:pStyle w:val="Geenafstand"/>
              <w:rPr>
                <w:sz w:val="20"/>
                <w:szCs w:val="20"/>
              </w:rPr>
            </w:pPr>
            <w:r>
              <w:rPr>
                <w:sz w:val="20"/>
                <w:szCs w:val="20"/>
              </w:rPr>
              <w:t>Er zijn vijf derde klassen. Drie Atheneum klassen, één combinatie klas (Atheneum/Gymnasium) en één Gymnasium klas. In totaal gaat het om 105 Atheneum leerlingen en 33 Gymnasium leerlingen.</w:t>
            </w:r>
          </w:p>
        </w:tc>
      </w:tr>
      <w:tr w:rsidR="00747535" w:rsidRPr="003A304C" w14:paraId="3F207911" w14:textId="77777777" w:rsidTr="00495822">
        <w:tc>
          <w:tcPr>
            <w:tcW w:w="4143" w:type="dxa"/>
          </w:tcPr>
          <w:p w14:paraId="556F9444" w14:textId="5BD14463" w:rsidR="00747535" w:rsidRDefault="00747535" w:rsidP="005F0CD4">
            <w:pPr>
              <w:pStyle w:val="Geenafstand"/>
              <w:numPr>
                <w:ilvl w:val="0"/>
                <w:numId w:val="2"/>
              </w:numPr>
              <w:rPr>
                <w:sz w:val="20"/>
                <w:szCs w:val="20"/>
              </w:rPr>
            </w:pPr>
            <w:r>
              <w:rPr>
                <w:sz w:val="20"/>
                <w:szCs w:val="20"/>
              </w:rPr>
              <w:t>Is de informatie die we op 29 oktober hebben ontvangen ook digitaal beschikbaar?</w:t>
            </w:r>
          </w:p>
        </w:tc>
        <w:tc>
          <w:tcPr>
            <w:tcW w:w="9780" w:type="dxa"/>
            <w:shd w:val="clear" w:color="auto" w:fill="auto"/>
          </w:tcPr>
          <w:p w14:paraId="42A02787" w14:textId="77777777" w:rsidR="00747535" w:rsidRDefault="00396251" w:rsidP="009B77AD">
            <w:pPr>
              <w:pStyle w:val="Geenafstand"/>
              <w:rPr>
                <w:sz w:val="20"/>
                <w:szCs w:val="20"/>
              </w:rPr>
            </w:pPr>
            <w:r>
              <w:rPr>
                <w:sz w:val="20"/>
                <w:szCs w:val="20"/>
              </w:rPr>
              <w:t>De FAQ lijst en de presentatie van Bianca Coenen en Jos de Ridder zijn digitaal beschikbaar (Henk van Straaten informeert de leerlingen waar het materiaal te vinden is.</w:t>
            </w:r>
          </w:p>
          <w:p w14:paraId="0F1B2570" w14:textId="652DFB3E" w:rsidR="00396251" w:rsidRDefault="00396251" w:rsidP="009B77AD">
            <w:pPr>
              <w:pStyle w:val="Geenafstand"/>
              <w:rPr>
                <w:sz w:val="20"/>
                <w:szCs w:val="20"/>
              </w:rPr>
            </w:pPr>
            <w:r>
              <w:rPr>
                <w:sz w:val="20"/>
                <w:szCs w:val="20"/>
              </w:rPr>
              <w:t>Het dyslexie protocol,</w:t>
            </w:r>
            <w:r w:rsidR="00611DC0">
              <w:rPr>
                <w:sz w:val="20"/>
                <w:szCs w:val="20"/>
              </w:rPr>
              <w:t xml:space="preserve"> de schoolgids en het Examenreg</w:t>
            </w:r>
            <w:r>
              <w:rPr>
                <w:sz w:val="20"/>
                <w:szCs w:val="20"/>
              </w:rPr>
              <w:t>l</w:t>
            </w:r>
            <w:r w:rsidR="00611DC0">
              <w:rPr>
                <w:sz w:val="20"/>
                <w:szCs w:val="20"/>
              </w:rPr>
              <w:t>e</w:t>
            </w:r>
            <w:r>
              <w:rPr>
                <w:sz w:val="20"/>
                <w:szCs w:val="20"/>
              </w:rPr>
              <w:t xml:space="preserve">ment (zie vraag 23) kunt u vinden op de site van het </w:t>
            </w:r>
            <w:proofErr w:type="spellStart"/>
            <w:r>
              <w:rPr>
                <w:sz w:val="20"/>
                <w:szCs w:val="20"/>
              </w:rPr>
              <w:t>Hooghuis</w:t>
            </w:r>
            <w:proofErr w:type="spellEnd"/>
            <w:r>
              <w:rPr>
                <w:sz w:val="20"/>
                <w:szCs w:val="20"/>
              </w:rPr>
              <w:t xml:space="preserve"> (</w:t>
            </w:r>
            <w:hyperlink r:id="rId8" w:history="1">
              <w:r w:rsidRPr="009F59D4">
                <w:rPr>
                  <w:rStyle w:val="Hyperlink"/>
                  <w:sz w:val="20"/>
                  <w:szCs w:val="20"/>
                </w:rPr>
                <w:t>www.hethooghuis.nl</w:t>
              </w:r>
            </w:hyperlink>
            <w:r>
              <w:rPr>
                <w:sz w:val="20"/>
                <w:szCs w:val="20"/>
              </w:rPr>
              <w:t xml:space="preserve">). </w:t>
            </w:r>
          </w:p>
          <w:p w14:paraId="7E879AEA" w14:textId="77777777" w:rsidR="00396251" w:rsidRDefault="00396251" w:rsidP="009B77AD">
            <w:pPr>
              <w:pStyle w:val="Geenafstand"/>
              <w:rPr>
                <w:sz w:val="20"/>
                <w:szCs w:val="20"/>
              </w:rPr>
            </w:pPr>
            <w:r>
              <w:rPr>
                <w:sz w:val="20"/>
                <w:szCs w:val="20"/>
              </w:rPr>
              <w:t>Daar staat ook een link naar Vensters voor Verantwoording (werd door Tom Brocks genoemd in zijn presentatie).</w:t>
            </w:r>
          </w:p>
          <w:p w14:paraId="7DA4929A" w14:textId="77777777" w:rsidR="00396251" w:rsidRDefault="00396251" w:rsidP="009B77AD">
            <w:pPr>
              <w:pStyle w:val="Geenafstand"/>
              <w:rPr>
                <w:sz w:val="20"/>
                <w:szCs w:val="20"/>
              </w:rPr>
            </w:pPr>
          </w:p>
          <w:p w14:paraId="334F0EAD" w14:textId="7C34F295" w:rsidR="00396251" w:rsidRDefault="00396251" w:rsidP="009B77AD">
            <w:pPr>
              <w:pStyle w:val="Geenafstand"/>
              <w:rPr>
                <w:sz w:val="20"/>
                <w:szCs w:val="20"/>
              </w:rPr>
            </w:pPr>
            <w:r>
              <w:rPr>
                <w:sz w:val="20"/>
                <w:szCs w:val="20"/>
              </w:rPr>
              <w:t>U kunt ook klikken op onderstaande links:</w:t>
            </w:r>
          </w:p>
          <w:p w14:paraId="651C0306" w14:textId="3313085F" w:rsidR="00396251" w:rsidRDefault="00396251" w:rsidP="009B77AD">
            <w:pPr>
              <w:pStyle w:val="Geenafstand"/>
              <w:rPr>
                <w:sz w:val="20"/>
                <w:szCs w:val="20"/>
              </w:rPr>
            </w:pPr>
            <w:r>
              <w:rPr>
                <w:sz w:val="20"/>
                <w:szCs w:val="20"/>
              </w:rPr>
              <w:t xml:space="preserve">Vensters voor Verantwoording: </w:t>
            </w:r>
            <w:hyperlink r:id="rId9" w:history="1">
              <w:r w:rsidRPr="009F59D4">
                <w:rPr>
                  <w:rStyle w:val="Hyperlink"/>
                  <w:sz w:val="20"/>
                  <w:szCs w:val="20"/>
                </w:rPr>
                <w:t>http://www.scholenopdekaart.nl/middelbare-scholen/942/Het-Hooghuis---Titus-Brandsmalyceum?redirect=schoolvo</w:t>
              </w:r>
            </w:hyperlink>
          </w:p>
          <w:p w14:paraId="164B48AD" w14:textId="77777777" w:rsidR="00396251" w:rsidRDefault="00396251" w:rsidP="009B77AD">
            <w:pPr>
              <w:pStyle w:val="Geenafstand"/>
              <w:rPr>
                <w:sz w:val="20"/>
                <w:szCs w:val="20"/>
              </w:rPr>
            </w:pPr>
          </w:p>
          <w:p w14:paraId="612FC2C7" w14:textId="4E78716F" w:rsidR="00396251" w:rsidRDefault="00396251" w:rsidP="009B77AD">
            <w:pPr>
              <w:pStyle w:val="Geenafstand"/>
              <w:rPr>
                <w:sz w:val="20"/>
                <w:szCs w:val="20"/>
              </w:rPr>
            </w:pPr>
            <w:r>
              <w:rPr>
                <w:sz w:val="20"/>
                <w:szCs w:val="20"/>
              </w:rPr>
              <w:t xml:space="preserve">Dyslexie protocol: </w:t>
            </w:r>
            <w:hyperlink r:id="rId10" w:history="1">
              <w:r w:rsidRPr="009F59D4">
                <w:rPr>
                  <w:rStyle w:val="Hyperlink"/>
                  <w:sz w:val="20"/>
                  <w:szCs w:val="20"/>
                </w:rPr>
                <w:t>http://www.hethooghuis.nl/assets/structured-files/TBL/Documenten/Dyslexieprotocol%20schooljaar%202014%20-%202015.pdf</w:t>
              </w:r>
            </w:hyperlink>
          </w:p>
          <w:p w14:paraId="1FD08123" w14:textId="77777777" w:rsidR="00396251" w:rsidRDefault="00396251" w:rsidP="009B77AD">
            <w:pPr>
              <w:pStyle w:val="Geenafstand"/>
              <w:rPr>
                <w:sz w:val="20"/>
                <w:szCs w:val="20"/>
              </w:rPr>
            </w:pPr>
          </w:p>
          <w:p w14:paraId="1CF6CE38" w14:textId="0C851558" w:rsidR="00396251" w:rsidRDefault="00396251" w:rsidP="009B77AD">
            <w:pPr>
              <w:pStyle w:val="Geenafstand"/>
              <w:rPr>
                <w:sz w:val="20"/>
                <w:szCs w:val="20"/>
              </w:rPr>
            </w:pPr>
            <w:r>
              <w:rPr>
                <w:sz w:val="20"/>
                <w:szCs w:val="20"/>
              </w:rPr>
              <w:t xml:space="preserve">Schoolgids: </w:t>
            </w:r>
            <w:hyperlink r:id="rId11" w:history="1">
              <w:r w:rsidRPr="009F59D4">
                <w:rPr>
                  <w:rStyle w:val="Hyperlink"/>
                  <w:sz w:val="20"/>
                  <w:szCs w:val="20"/>
                </w:rPr>
                <w:t>http://www.hethooghuis.nl/assets/structured-files/TBL/Documenten/Schoolgids%20TBL%202014-2015.pdf</w:t>
              </w:r>
            </w:hyperlink>
          </w:p>
          <w:p w14:paraId="58E8B87C" w14:textId="77777777" w:rsidR="00396251" w:rsidRDefault="00396251" w:rsidP="009B77AD">
            <w:pPr>
              <w:pStyle w:val="Geenafstand"/>
              <w:rPr>
                <w:sz w:val="20"/>
                <w:szCs w:val="20"/>
              </w:rPr>
            </w:pPr>
          </w:p>
          <w:p w14:paraId="7896AF80" w14:textId="05E2EA13" w:rsidR="00396251" w:rsidRDefault="00396251" w:rsidP="00396251">
            <w:pPr>
              <w:pStyle w:val="Geenafstand"/>
              <w:rPr>
                <w:sz w:val="20"/>
                <w:szCs w:val="20"/>
              </w:rPr>
            </w:pPr>
            <w:r>
              <w:rPr>
                <w:sz w:val="20"/>
                <w:szCs w:val="20"/>
              </w:rPr>
              <w:t xml:space="preserve">Examenreglement: </w:t>
            </w:r>
            <w:hyperlink r:id="rId12" w:history="1">
              <w:r w:rsidRPr="009F59D4">
                <w:rPr>
                  <w:rStyle w:val="Hyperlink"/>
                  <w:sz w:val="20"/>
                  <w:szCs w:val="20"/>
                </w:rPr>
                <w:t>http://www.hethooghuis.nl/assets/structured-files/TBL/Documenten/ExamenreglementTBL.pdf</w:t>
              </w:r>
            </w:hyperlink>
          </w:p>
          <w:p w14:paraId="3497D057" w14:textId="53FA9B17" w:rsidR="00396251" w:rsidRDefault="00396251" w:rsidP="00396251">
            <w:pPr>
              <w:pStyle w:val="Geenafstand"/>
              <w:rPr>
                <w:sz w:val="20"/>
                <w:szCs w:val="20"/>
              </w:rPr>
            </w:pPr>
          </w:p>
        </w:tc>
      </w:tr>
      <w:tr w:rsidR="00BE6531" w:rsidRPr="00BE6531" w14:paraId="5BD449DA" w14:textId="77777777" w:rsidTr="00495822">
        <w:tc>
          <w:tcPr>
            <w:tcW w:w="4143" w:type="dxa"/>
          </w:tcPr>
          <w:p w14:paraId="01339AB7" w14:textId="69C3ED61" w:rsidR="003D0055" w:rsidRPr="00BE6531" w:rsidRDefault="003D0055" w:rsidP="005F0CD4">
            <w:pPr>
              <w:pStyle w:val="Geenafstand"/>
              <w:numPr>
                <w:ilvl w:val="0"/>
                <w:numId w:val="2"/>
              </w:numPr>
              <w:rPr>
                <w:sz w:val="20"/>
                <w:szCs w:val="20"/>
              </w:rPr>
            </w:pPr>
            <w:r w:rsidRPr="00BE6531">
              <w:rPr>
                <w:sz w:val="20"/>
                <w:szCs w:val="20"/>
              </w:rPr>
              <w:t>Heeft het TBL een aparte studieplek (zoals binnen MOC de mediatheek met een eigen lokaal om in te werken) om tijdens bijvoorbeeld een pauze nog even te leren voor het komende proefwerk?</w:t>
            </w:r>
          </w:p>
        </w:tc>
        <w:tc>
          <w:tcPr>
            <w:tcW w:w="9780" w:type="dxa"/>
            <w:shd w:val="clear" w:color="auto" w:fill="auto"/>
          </w:tcPr>
          <w:p w14:paraId="25465648" w14:textId="77777777" w:rsidR="003D0055" w:rsidRPr="00BE6531" w:rsidRDefault="003D0055" w:rsidP="009B77AD">
            <w:pPr>
              <w:pStyle w:val="Geenafstand"/>
              <w:rPr>
                <w:sz w:val="20"/>
                <w:szCs w:val="20"/>
              </w:rPr>
            </w:pPr>
            <w:r w:rsidRPr="00BE6531">
              <w:rPr>
                <w:sz w:val="20"/>
                <w:szCs w:val="20"/>
              </w:rPr>
              <w:t>Op het TBL is er een stilteruimte waar je kunt werken aan je schoolwerk. In de bovenbouw heb je vaak te  maken met tussenuren (vanwege de individuele vakkenpakketten en dus roosters). In een tussenuur kun je in de stilteruimte werken. Ook als je het eerste of laatste uur vrij bent kun je naar de stilteruimte komen.</w:t>
            </w:r>
          </w:p>
          <w:p w14:paraId="5BBFD3FD" w14:textId="77777777" w:rsidR="003D0055" w:rsidRPr="00BE6531" w:rsidRDefault="003D0055" w:rsidP="009B77AD">
            <w:pPr>
              <w:pStyle w:val="Geenafstand"/>
              <w:rPr>
                <w:sz w:val="20"/>
                <w:szCs w:val="20"/>
              </w:rPr>
            </w:pPr>
            <w:r w:rsidRPr="00BE6531">
              <w:rPr>
                <w:sz w:val="20"/>
                <w:szCs w:val="20"/>
              </w:rPr>
              <w:t>Je pasje wordt dan gescand en dus wordt je studie uur geregistreerd. Afhankelijk van je lesrooster moet je verplichte studie uren maken. Het aantal verschilt per persoon. Je mag natuurlijk ook meer studie uren maken dan noodzakelijk. We zien dat veel leerlingen hun huiswerk en leerwerk inplannen in hun rooster en dit dan gaan maken in de stilte ruimte.</w:t>
            </w:r>
          </w:p>
          <w:p w14:paraId="33C30645" w14:textId="1ED86C6B" w:rsidR="002C22C7" w:rsidRPr="00BE6531" w:rsidRDefault="002C22C7" w:rsidP="009B77AD">
            <w:pPr>
              <w:pStyle w:val="Geenafstand"/>
              <w:rPr>
                <w:sz w:val="20"/>
                <w:szCs w:val="20"/>
              </w:rPr>
            </w:pPr>
            <w:r w:rsidRPr="00BE6531">
              <w:rPr>
                <w:sz w:val="20"/>
                <w:szCs w:val="20"/>
              </w:rPr>
              <w:t>Maar je kunt natuurlijk ook je eigen plekje zoeken om te studeren (buiten de studie-uren om), in de mediatheek of in de hal.</w:t>
            </w:r>
          </w:p>
        </w:tc>
      </w:tr>
      <w:tr w:rsidR="00BE6531" w:rsidRPr="00BE6531" w14:paraId="109842C7" w14:textId="77777777" w:rsidTr="00495822">
        <w:tc>
          <w:tcPr>
            <w:tcW w:w="4143" w:type="dxa"/>
          </w:tcPr>
          <w:p w14:paraId="3FB74A4A" w14:textId="1668C048" w:rsidR="003D0055" w:rsidRPr="00BE6531" w:rsidRDefault="003D0055" w:rsidP="005F0CD4">
            <w:pPr>
              <w:pStyle w:val="Geenafstand"/>
              <w:numPr>
                <w:ilvl w:val="0"/>
                <w:numId w:val="2"/>
              </w:numPr>
              <w:rPr>
                <w:sz w:val="20"/>
                <w:szCs w:val="20"/>
              </w:rPr>
            </w:pPr>
            <w:r w:rsidRPr="00BE6531">
              <w:rPr>
                <w:sz w:val="20"/>
                <w:szCs w:val="20"/>
              </w:rPr>
              <w:t>Op het MOC mogen de eenmaal gegeven cijfers alleen maar naar boven aangepast worden en niet naar beneden. Hoe is dat op het TBL?</w:t>
            </w:r>
          </w:p>
        </w:tc>
        <w:tc>
          <w:tcPr>
            <w:tcW w:w="9780" w:type="dxa"/>
            <w:shd w:val="clear" w:color="auto" w:fill="auto"/>
          </w:tcPr>
          <w:p w14:paraId="75A9DD35" w14:textId="56B184A4" w:rsidR="003D0055" w:rsidRPr="00BE6531" w:rsidRDefault="003D0055" w:rsidP="009B77AD">
            <w:pPr>
              <w:pStyle w:val="Geenafstand"/>
              <w:rPr>
                <w:sz w:val="20"/>
                <w:szCs w:val="20"/>
              </w:rPr>
            </w:pPr>
            <w:r w:rsidRPr="00BE6531">
              <w:rPr>
                <w:sz w:val="20"/>
                <w:szCs w:val="20"/>
              </w:rPr>
              <w:t>Op het TBL zijn hier geen afspraken over gemaakt.</w:t>
            </w:r>
          </w:p>
        </w:tc>
      </w:tr>
      <w:tr w:rsidR="00BE6531" w:rsidRPr="00BE6531" w14:paraId="76DADAC8" w14:textId="77777777" w:rsidTr="00495822">
        <w:tc>
          <w:tcPr>
            <w:tcW w:w="4143" w:type="dxa"/>
          </w:tcPr>
          <w:p w14:paraId="70BF188A" w14:textId="2C84CCBB" w:rsidR="003D0055" w:rsidRPr="00BE6531" w:rsidRDefault="003D0055" w:rsidP="005F0CD4">
            <w:pPr>
              <w:pStyle w:val="Geenafstand"/>
              <w:numPr>
                <w:ilvl w:val="0"/>
                <w:numId w:val="2"/>
              </w:numPr>
              <w:rPr>
                <w:sz w:val="20"/>
                <w:szCs w:val="20"/>
              </w:rPr>
            </w:pPr>
            <w:r w:rsidRPr="00BE6531">
              <w:rPr>
                <w:sz w:val="20"/>
                <w:szCs w:val="20"/>
              </w:rPr>
              <w:t xml:space="preserve">Hoe gaat het krijgen van extra tijd bij toetsen concreet in z'n werk? Hebben de </w:t>
            </w:r>
            <w:proofErr w:type="spellStart"/>
            <w:r w:rsidRPr="00BE6531">
              <w:rPr>
                <w:sz w:val="20"/>
                <w:szCs w:val="20"/>
              </w:rPr>
              <w:t>verlengers</w:t>
            </w:r>
            <w:proofErr w:type="spellEnd"/>
            <w:r w:rsidRPr="00BE6531">
              <w:rPr>
                <w:sz w:val="20"/>
                <w:szCs w:val="20"/>
              </w:rPr>
              <w:t xml:space="preserve"> een eigen lokaal?</w:t>
            </w:r>
          </w:p>
        </w:tc>
        <w:tc>
          <w:tcPr>
            <w:tcW w:w="9780" w:type="dxa"/>
            <w:shd w:val="clear" w:color="auto" w:fill="auto"/>
          </w:tcPr>
          <w:p w14:paraId="6E1D588C" w14:textId="00B81F0C" w:rsidR="003D0055" w:rsidRPr="00BE6531" w:rsidRDefault="003D0055" w:rsidP="009B77AD">
            <w:pPr>
              <w:pStyle w:val="Geenafstand"/>
              <w:rPr>
                <w:sz w:val="20"/>
                <w:szCs w:val="20"/>
              </w:rPr>
            </w:pPr>
            <w:r w:rsidRPr="00BE6531">
              <w:rPr>
                <w:sz w:val="20"/>
                <w:szCs w:val="20"/>
              </w:rPr>
              <w:t>Zie antwoord bij vraag 2.</w:t>
            </w:r>
          </w:p>
        </w:tc>
      </w:tr>
    </w:tbl>
    <w:p w14:paraId="635396F0" w14:textId="151939F7" w:rsidR="0057351C" w:rsidRPr="003A304C" w:rsidRDefault="0057351C" w:rsidP="0057351C">
      <w:pPr>
        <w:pStyle w:val="Geenafstand"/>
        <w:rPr>
          <w:sz w:val="20"/>
          <w:szCs w:val="20"/>
        </w:rPr>
      </w:pPr>
    </w:p>
    <w:p w14:paraId="18D264E9" w14:textId="77777777" w:rsidR="0057351C" w:rsidRPr="003A304C" w:rsidRDefault="0057351C" w:rsidP="0057351C">
      <w:pPr>
        <w:pStyle w:val="Geenafstand"/>
        <w:rPr>
          <w:sz w:val="20"/>
          <w:szCs w:val="20"/>
        </w:rPr>
      </w:pPr>
    </w:p>
    <w:p w14:paraId="58D9D15A" w14:textId="77777777" w:rsidR="00AC040C" w:rsidRPr="003A304C" w:rsidRDefault="00AC040C" w:rsidP="0057351C">
      <w:pPr>
        <w:pStyle w:val="Geenafstand"/>
        <w:rPr>
          <w:sz w:val="20"/>
          <w:szCs w:val="20"/>
        </w:rPr>
      </w:pPr>
    </w:p>
    <w:sectPr w:rsidR="00AC040C" w:rsidRPr="003A304C" w:rsidSect="00ED6D2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882"/>
    <w:multiLevelType w:val="hybridMultilevel"/>
    <w:tmpl w:val="292C068E"/>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4F071C0"/>
    <w:multiLevelType w:val="hybridMultilevel"/>
    <w:tmpl w:val="357AF7FC"/>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83D6309"/>
    <w:multiLevelType w:val="hybridMultilevel"/>
    <w:tmpl w:val="1AF0C0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1C"/>
    <w:rsid w:val="00071F25"/>
    <w:rsid w:val="000723CF"/>
    <w:rsid w:val="002B3FA1"/>
    <w:rsid w:val="002C22C7"/>
    <w:rsid w:val="003104F7"/>
    <w:rsid w:val="00361DAE"/>
    <w:rsid w:val="0036236C"/>
    <w:rsid w:val="00383119"/>
    <w:rsid w:val="00396251"/>
    <w:rsid w:val="003A304C"/>
    <w:rsid w:val="003D0055"/>
    <w:rsid w:val="003D4794"/>
    <w:rsid w:val="00410A4A"/>
    <w:rsid w:val="00466DA0"/>
    <w:rsid w:val="00495822"/>
    <w:rsid w:val="00545F6D"/>
    <w:rsid w:val="0057351C"/>
    <w:rsid w:val="00581F27"/>
    <w:rsid w:val="005B56B9"/>
    <w:rsid w:val="005F0CD4"/>
    <w:rsid w:val="00611DC0"/>
    <w:rsid w:val="0062083C"/>
    <w:rsid w:val="006701D0"/>
    <w:rsid w:val="006D7823"/>
    <w:rsid w:val="006F02E6"/>
    <w:rsid w:val="00747535"/>
    <w:rsid w:val="007C1E13"/>
    <w:rsid w:val="007F0EC1"/>
    <w:rsid w:val="00855BE7"/>
    <w:rsid w:val="00940D93"/>
    <w:rsid w:val="00944E8A"/>
    <w:rsid w:val="009B77AD"/>
    <w:rsid w:val="009E675C"/>
    <w:rsid w:val="00AC040C"/>
    <w:rsid w:val="00B22D6A"/>
    <w:rsid w:val="00B40B31"/>
    <w:rsid w:val="00B44018"/>
    <w:rsid w:val="00B75613"/>
    <w:rsid w:val="00BD71DB"/>
    <w:rsid w:val="00BE6531"/>
    <w:rsid w:val="00BF033E"/>
    <w:rsid w:val="00C77D5C"/>
    <w:rsid w:val="00CC5E7F"/>
    <w:rsid w:val="00D314BF"/>
    <w:rsid w:val="00D345AD"/>
    <w:rsid w:val="00D401B6"/>
    <w:rsid w:val="00D85D47"/>
    <w:rsid w:val="00E07F82"/>
    <w:rsid w:val="00E40957"/>
    <w:rsid w:val="00E7302E"/>
    <w:rsid w:val="00E968F9"/>
    <w:rsid w:val="00ED6D2A"/>
    <w:rsid w:val="00F40075"/>
    <w:rsid w:val="00F54BB9"/>
    <w:rsid w:val="00F55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61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351C"/>
    <w:pPr>
      <w:spacing w:after="0" w:line="240" w:lineRule="auto"/>
    </w:pPr>
  </w:style>
  <w:style w:type="table" w:styleId="Tabelraster">
    <w:name w:val="Table Grid"/>
    <w:basedOn w:val="Standaardtabel"/>
    <w:uiPriority w:val="59"/>
    <w:rsid w:val="00362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F0CD4"/>
    <w:rPr>
      <w:sz w:val="16"/>
      <w:szCs w:val="16"/>
    </w:rPr>
  </w:style>
  <w:style w:type="paragraph" w:styleId="Tekstopmerking">
    <w:name w:val="annotation text"/>
    <w:basedOn w:val="Standaard"/>
    <w:link w:val="TekstopmerkingChar"/>
    <w:uiPriority w:val="99"/>
    <w:unhideWhenUsed/>
    <w:rsid w:val="005F0CD4"/>
    <w:pPr>
      <w:spacing w:line="240" w:lineRule="auto"/>
    </w:pPr>
    <w:rPr>
      <w:sz w:val="20"/>
      <w:szCs w:val="20"/>
    </w:rPr>
  </w:style>
  <w:style w:type="character" w:customStyle="1" w:styleId="TekstopmerkingChar">
    <w:name w:val="Tekst opmerking Char"/>
    <w:basedOn w:val="Standaardalinea-lettertype"/>
    <w:link w:val="Tekstopmerking"/>
    <w:uiPriority w:val="99"/>
    <w:rsid w:val="005F0CD4"/>
    <w:rPr>
      <w:sz w:val="20"/>
      <w:szCs w:val="20"/>
    </w:rPr>
  </w:style>
  <w:style w:type="paragraph" w:styleId="Onderwerpvanopmerking">
    <w:name w:val="annotation subject"/>
    <w:basedOn w:val="Tekstopmerking"/>
    <w:next w:val="Tekstopmerking"/>
    <w:link w:val="OnderwerpvanopmerkingChar"/>
    <w:uiPriority w:val="99"/>
    <w:semiHidden/>
    <w:unhideWhenUsed/>
    <w:rsid w:val="005F0CD4"/>
    <w:rPr>
      <w:b/>
      <w:bCs/>
    </w:rPr>
  </w:style>
  <w:style w:type="character" w:customStyle="1" w:styleId="OnderwerpvanopmerkingChar">
    <w:name w:val="Onderwerp van opmerking Char"/>
    <w:basedOn w:val="TekstopmerkingChar"/>
    <w:link w:val="Onderwerpvanopmerking"/>
    <w:uiPriority w:val="99"/>
    <w:semiHidden/>
    <w:rsid w:val="005F0CD4"/>
    <w:rPr>
      <w:b/>
      <w:bCs/>
      <w:sz w:val="20"/>
      <w:szCs w:val="20"/>
    </w:rPr>
  </w:style>
  <w:style w:type="paragraph" w:styleId="Ballontekst">
    <w:name w:val="Balloon Text"/>
    <w:basedOn w:val="Standaard"/>
    <w:link w:val="BallontekstChar"/>
    <w:uiPriority w:val="99"/>
    <w:semiHidden/>
    <w:unhideWhenUsed/>
    <w:rsid w:val="005F0C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0CD4"/>
    <w:rPr>
      <w:rFonts w:ascii="Tahoma" w:hAnsi="Tahoma" w:cs="Tahoma"/>
      <w:sz w:val="16"/>
      <w:szCs w:val="16"/>
    </w:rPr>
  </w:style>
  <w:style w:type="character" w:styleId="Hyperlink">
    <w:name w:val="Hyperlink"/>
    <w:basedOn w:val="Standaardalinea-lettertype"/>
    <w:uiPriority w:val="99"/>
    <w:unhideWhenUsed/>
    <w:rsid w:val="00383119"/>
    <w:rPr>
      <w:color w:val="0000FF" w:themeColor="hyperlink"/>
      <w:u w:val="single"/>
    </w:rPr>
  </w:style>
  <w:style w:type="character" w:styleId="GevolgdeHyperlink">
    <w:name w:val="FollowedHyperlink"/>
    <w:basedOn w:val="Standaardalinea-lettertype"/>
    <w:uiPriority w:val="99"/>
    <w:semiHidden/>
    <w:unhideWhenUsed/>
    <w:rsid w:val="003962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351C"/>
    <w:pPr>
      <w:spacing w:after="0" w:line="240" w:lineRule="auto"/>
    </w:pPr>
  </w:style>
  <w:style w:type="table" w:styleId="Tabelraster">
    <w:name w:val="Table Grid"/>
    <w:basedOn w:val="Standaardtabel"/>
    <w:uiPriority w:val="59"/>
    <w:rsid w:val="00362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F0CD4"/>
    <w:rPr>
      <w:sz w:val="16"/>
      <w:szCs w:val="16"/>
    </w:rPr>
  </w:style>
  <w:style w:type="paragraph" w:styleId="Tekstopmerking">
    <w:name w:val="annotation text"/>
    <w:basedOn w:val="Standaard"/>
    <w:link w:val="TekstopmerkingChar"/>
    <w:uiPriority w:val="99"/>
    <w:unhideWhenUsed/>
    <w:rsid w:val="005F0CD4"/>
    <w:pPr>
      <w:spacing w:line="240" w:lineRule="auto"/>
    </w:pPr>
    <w:rPr>
      <w:sz w:val="20"/>
      <w:szCs w:val="20"/>
    </w:rPr>
  </w:style>
  <w:style w:type="character" w:customStyle="1" w:styleId="TekstopmerkingChar">
    <w:name w:val="Tekst opmerking Char"/>
    <w:basedOn w:val="Standaardalinea-lettertype"/>
    <w:link w:val="Tekstopmerking"/>
    <w:uiPriority w:val="99"/>
    <w:rsid w:val="005F0CD4"/>
    <w:rPr>
      <w:sz w:val="20"/>
      <w:szCs w:val="20"/>
    </w:rPr>
  </w:style>
  <w:style w:type="paragraph" w:styleId="Onderwerpvanopmerking">
    <w:name w:val="annotation subject"/>
    <w:basedOn w:val="Tekstopmerking"/>
    <w:next w:val="Tekstopmerking"/>
    <w:link w:val="OnderwerpvanopmerkingChar"/>
    <w:uiPriority w:val="99"/>
    <w:semiHidden/>
    <w:unhideWhenUsed/>
    <w:rsid w:val="005F0CD4"/>
    <w:rPr>
      <w:b/>
      <w:bCs/>
    </w:rPr>
  </w:style>
  <w:style w:type="character" w:customStyle="1" w:styleId="OnderwerpvanopmerkingChar">
    <w:name w:val="Onderwerp van opmerking Char"/>
    <w:basedOn w:val="TekstopmerkingChar"/>
    <w:link w:val="Onderwerpvanopmerking"/>
    <w:uiPriority w:val="99"/>
    <w:semiHidden/>
    <w:rsid w:val="005F0CD4"/>
    <w:rPr>
      <w:b/>
      <w:bCs/>
      <w:sz w:val="20"/>
      <w:szCs w:val="20"/>
    </w:rPr>
  </w:style>
  <w:style w:type="paragraph" w:styleId="Ballontekst">
    <w:name w:val="Balloon Text"/>
    <w:basedOn w:val="Standaard"/>
    <w:link w:val="BallontekstChar"/>
    <w:uiPriority w:val="99"/>
    <w:semiHidden/>
    <w:unhideWhenUsed/>
    <w:rsid w:val="005F0C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0CD4"/>
    <w:rPr>
      <w:rFonts w:ascii="Tahoma" w:hAnsi="Tahoma" w:cs="Tahoma"/>
      <w:sz w:val="16"/>
      <w:szCs w:val="16"/>
    </w:rPr>
  </w:style>
  <w:style w:type="character" w:styleId="Hyperlink">
    <w:name w:val="Hyperlink"/>
    <w:basedOn w:val="Standaardalinea-lettertype"/>
    <w:uiPriority w:val="99"/>
    <w:unhideWhenUsed/>
    <w:rsid w:val="00383119"/>
    <w:rPr>
      <w:color w:val="0000FF" w:themeColor="hyperlink"/>
      <w:u w:val="single"/>
    </w:rPr>
  </w:style>
  <w:style w:type="character" w:styleId="GevolgdeHyperlink">
    <w:name w:val="FollowedHyperlink"/>
    <w:basedOn w:val="Standaardalinea-lettertype"/>
    <w:uiPriority w:val="99"/>
    <w:semiHidden/>
    <w:unhideWhenUsed/>
    <w:rsid w:val="00396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thooghuis.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thooghuis.nl" TargetMode="External"/><Relationship Id="rId12" Type="http://schemas.openxmlformats.org/officeDocument/2006/relationships/hyperlink" Target="http://www.hethooghuis.nl/assets/structured-files/TBL/Documenten/ExamenreglementTB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thooghuis.nl/assets/structured-files/TBL/Documenten/Schoolgids%20TBL%202014-2015.pdf" TargetMode="External"/><Relationship Id="rId5" Type="http://schemas.openxmlformats.org/officeDocument/2006/relationships/settings" Target="settings.xml"/><Relationship Id="rId10" Type="http://schemas.openxmlformats.org/officeDocument/2006/relationships/hyperlink" Target="http://www.hethooghuis.nl/assets/structured-files/TBL/Documenten/Dyslexieprotocol%20schooljaar%202014%20-%202015.pdf" TargetMode="External"/><Relationship Id="rId4" Type="http://schemas.microsoft.com/office/2007/relationships/stylesWithEffects" Target="stylesWithEffects.xml"/><Relationship Id="rId9" Type="http://schemas.openxmlformats.org/officeDocument/2006/relationships/hyperlink" Target="http://www.scholenopdekaart.nl/middelbare-scholen/942/Het-Hooghuis---Titus-Brandsmalyceum?redirect=schoolvo"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441D-143D-4226-8346-658966C4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2506</Words>
  <Characters>13788</Characters>
  <Application>Microsoft Office Word</Application>
  <DocSecurity>0</DocSecurity>
  <Lines>114</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Het hooghuis</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cp:lastPrinted>2014-10-29T17:32:00Z</cp:lastPrinted>
  <dcterms:created xsi:type="dcterms:W3CDTF">2014-12-06T10:58:00Z</dcterms:created>
  <dcterms:modified xsi:type="dcterms:W3CDTF">2014-12-06T10:58:00Z</dcterms:modified>
</cp:coreProperties>
</file>